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11319" w:rsidRDefault="00763BA9">
      <w:pPr>
        <w:spacing w:after="0" w:line="259" w:lineRule="auto"/>
        <w:ind w:left="0" w:right="0" w:firstLine="0"/>
        <w:jc w:val="left"/>
      </w:pPr>
      <w:r>
        <w:t xml:space="preserve"> </w:t>
      </w:r>
    </w:p>
    <w:p w:rsidR="00511319" w:rsidRDefault="00763BA9">
      <w:pPr>
        <w:spacing w:after="0" w:line="259" w:lineRule="auto"/>
        <w:ind w:left="47" w:right="0" w:firstLine="0"/>
        <w:jc w:val="center"/>
      </w:pPr>
      <w:r>
        <w:t xml:space="preserve"> </w:t>
      </w:r>
    </w:p>
    <w:p w:rsidR="00511319" w:rsidRDefault="00763BA9">
      <w:pPr>
        <w:spacing w:after="0" w:line="259" w:lineRule="auto"/>
        <w:ind w:left="47" w:right="0" w:firstLine="0"/>
        <w:jc w:val="center"/>
      </w:pPr>
      <w:r>
        <w:t xml:space="preserve"> </w:t>
      </w:r>
    </w:p>
    <w:p w:rsidR="00511319" w:rsidRDefault="00763BA9">
      <w:pPr>
        <w:spacing w:after="0" w:line="259" w:lineRule="auto"/>
        <w:ind w:left="47" w:right="0" w:firstLine="0"/>
        <w:jc w:val="center"/>
      </w:pPr>
      <w:r>
        <w:t xml:space="preserve"> </w:t>
      </w:r>
    </w:p>
    <w:p w:rsidR="00511319" w:rsidRDefault="00763BA9">
      <w:pPr>
        <w:spacing w:after="0" w:line="259" w:lineRule="auto"/>
        <w:ind w:left="47" w:right="0" w:firstLine="0"/>
        <w:jc w:val="center"/>
      </w:pPr>
      <w:r>
        <w:t xml:space="preserve"> </w:t>
      </w:r>
    </w:p>
    <w:p w:rsidR="00511319" w:rsidRDefault="00763BA9">
      <w:pPr>
        <w:spacing w:after="42" w:line="259" w:lineRule="auto"/>
        <w:ind w:left="206" w:right="0" w:firstLine="0"/>
        <w:jc w:val="left"/>
      </w:pPr>
      <w:r>
        <w:rPr>
          <w:noProof/>
          <w:lang w:val="en-AU" w:eastAsia="en-AU"/>
        </w:rPr>
        <w:drawing>
          <wp:inline distT="0" distB="0" distL="0" distR="0">
            <wp:extent cx="5727192" cy="2340864"/>
            <wp:effectExtent l="0" t="0" r="0" b="0"/>
            <wp:docPr id="45" name="Picture 45"/>
            <wp:cNvGraphicFramePr/>
            <a:graphic xmlns:a="http://schemas.openxmlformats.org/drawingml/2006/main">
              <a:graphicData uri="http://schemas.openxmlformats.org/drawingml/2006/picture">
                <pic:pic xmlns:pic="http://schemas.openxmlformats.org/drawingml/2006/picture">
                  <pic:nvPicPr>
                    <pic:cNvPr id="45" name="Picture 45"/>
                    <pic:cNvPicPr/>
                  </pic:nvPicPr>
                  <pic:blipFill>
                    <a:blip r:embed="rId7"/>
                    <a:stretch>
                      <a:fillRect/>
                    </a:stretch>
                  </pic:blipFill>
                  <pic:spPr>
                    <a:xfrm>
                      <a:off x="0" y="0"/>
                      <a:ext cx="5727192" cy="2340864"/>
                    </a:xfrm>
                    <a:prstGeom prst="rect">
                      <a:avLst/>
                    </a:prstGeom>
                  </pic:spPr>
                </pic:pic>
              </a:graphicData>
            </a:graphic>
          </wp:inline>
        </w:drawing>
      </w:r>
    </w:p>
    <w:p w:rsidR="00511319" w:rsidRDefault="00763BA9">
      <w:pPr>
        <w:spacing w:after="0" w:line="259" w:lineRule="auto"/>
        <w:ind w:left="47" w:right="0" w:firstLine="0"/>
        <w:jc w:val="center"/>
      </w:pPr>
      <w:r>
        <w:t xml:space="preserve"> </w:t>
      </w:r>
    </w:p>
    <w:p w:rsidR="00511319" w:rsidRDefault="00763BA9">
      <w:pPr>
        <w:spacing w:after="0" w:line="259" w:lineRule="auto"/>
        <w:ind w:left="47" w:right="0" w:firstLine="0"/>
        <w:jc w:val="center"/>
      </w:pPr>
      <w:r>
        <w:t xml:space="preserve"> </w:t>
      </w:r>
    </w:p>
    <w:p w:rsidR="00511319" w:rsidRDefault="00763BA9">
      <w:pPr>
        <w:spacing w:after="0" w:line="259" w:lineRule="auto"/>
        <w:ind w:left="47" w:right="0" w:firstLine="0"/>
        <w:jc w:val="center"/>
      </w:pPr>
      <w:r>
        <w:t xml:space="preserve"> </w:t>
      </w:r>
    </w:p>
    <w:p w:rsidR="00511319" w:rsidRDefault="00763BA9">
      <w:pPr>
        <w:spacing w:after="0" w:line="259" w:lineRule="auto"/>
        <w:ind w:left="47" w:right="0" w:firstLine="0"/>
        <w:jc w:val="center"/>
      </w:pPr>
      <w:r>
        <w:t xml:space="preserve"> </w:t>
      </w:r>
    </w:p>
    <w:p w:rsidR="00511319" w:rsidRDefault="00763BA9">
      <w:pPr>
        <w:spacing w:after="428" w:line="259" w:lineRule="auto"/>
        <w:ind w:left="47" w:right="0" w:firstLine="0"/>
        <w:jc w:val="center"/>
      </w:pPr>
      <w:r>
        <w:t xml:space="preserve"> </w:t>
      </w:r>
    </w:p>
    <w:p w:rsidR="00511319" w:rsidRDefault="00763BA9">
      <w:pPr>
        <w:spacing w:after="349" w:line="259" w:lineRule="auto"/>
        <w:ind w:left="0" w:right="992" w:firstLine="0"/>
        <w:jc w:val="right"/>
      </w:pPr>
      <w:r>
        <w:rPr>
          <w:b/>
          <w:sz w:val="72"/>
        </w:rPr>
        <w:t xml:space="preserve">Junior Client Interview  </w:t>
      </w:r>
    </w:p>
    <w:p w:rsidR="00511319" w:rsidRDefault="00763BA9">
      <w:pPr>
        <w:spacing w:after="6" w:line="259" w:lineRule="auto"/>
        <w:ind w:left="1721" w:right="0" w:firstLine="0"/>
        <w:jc w:val="left"/>
      </w:pPr>
      <w:r>
        <w:rPr>
          <w:b/>
          <w:sz w:val="72"/>
        </w:rPr>
        <w:t xml:space="preserve">Competition Rules  </w:t>
      </w:r>
    </w:p>
    <w:p w:rsidR="00511319" w:rsidRDefault="00763BA9">
      <w:pPr>
        <w:spacing w:after="175" w:line="259" w:lineRule="auto"/>
        <w:ind w:left="0" w:right="2" w:firstLine="0"/>
        <w:jc w:val="center"/>
      </w:pPr>
      <w:r>
        <w:rPr>
          <w:sz w:val="36"/>
        </w:rPr>
        <w:t xml:space="preserve">(Current as of </w:t>
      </w:r>
      <w:r w:rsidR="00CB4397">
        <w:rPr>
          <w:sz w:val="36"/>
        </w:rPr>
        <w:t>February 2017</w:t>
      </w:r>
      <w:r>
        <w:rPr>
          <w:sz w:val="36"/>
        </w:rPr>
        <w:t xml:space="preserve">) </w:t>
      </w:r>
    </w:p>
    <w:p w:rsidR="00511319" w:rsidRDefault="00763BA9">
      <w:pPr>
        <w:spacing w:after="0" w:line="259" w:lineRule="auto"/>
        <w:ind w:left="73" w:right="0" w:firstLine="0"/>
        <w:jc w:val="center"/>
      </w:pPr>
      <w:r>
        <w:rPr>
          <w:sz w:val="36"/>
        </w:rPr>
        <w:t xml:space="preserve"> </w:t>
      </w:r>
    </w:p>
    <w:p w:rsidR="00511319" w:rsidRDefault="00763BA9">
      <w:pPr>
        <w:spacing w:after="0" w:line="259" w:lineRule="auto"/>
        <w:ind w:left="73" w:right="0" w:firstLine="0"/>
        <w:jc w:val="center"/>
      </w:pPr>
      <w:r>
        <w:rPr>
          <w:sz w:val="36"/>
        </w:rPr>
        <w:t xml:space="preserve"> </w:t>
      </w:r>
    </w:p>
    <w:p w:rsidR="00511319" w:rsidRDefault="00763BA9">
      <w:pPr>
        <w:spacing w:after="0" w:line="259" w:lineRule="auto"/>
        <w:ind w:left="73" w:right="0" w:firstLine="0"/>
        <w:jc w:val="center"/>
      </w:pPr>
      <w:r>
        <w:rPr>
          <w:sz w:val="36"/>
        </w:rPr>
        <w:t xml:space="preserve"> </w:t>
      </w:r>
    </w:p>
    <w:p w:rsidR="00511319" w:rsidRDefault="00763BA9">
      <w:pPr>
        <w:spacing w:after="0" w:line="259" w:lineRule="auto"/>
        <w:ind w:left="73" w:right="0" w:firstLine="0"/>
        <w:jc w:val="center"/>
      </w:pPr>
      <w:r>
        <w:rPr>
          <w:sz w:val="36"/>
        </w:rPr>
        <w:t xml:space="preserve"> </w:t>
      </w:r>
    </w:p>
    <w:p w:rsidR="00511319" w:rsidRDefault="00763BA9">
      <w:pPr>
        <w:spacing w:after="0" w:line="259" w:lineRule="auto"/>
        <w:ind w:left="73" w:right="0" w:firstLine="0"/>
        <w:jc w:val="center"/>
      </w:pPr>
      <w:r>
        <w:rPr>
          <w:sz w:val="36"/>
        </w:rPr>
        <w:t xml:space="preserve"> </w:t>
      </w:r>
    </w:p>
    <w:p w:rsidR="00511319" w:rsidRDefault="00763BA9">
      <w:pPr>
        <w:spacing w:after="0" w:line="259" w:lineRule="auto"/>
        <w:ind w:left="73" w:right="0" w:firstLine="0"/>
        <w:jc w:val="center"/>
      </w:pPr>
      <w:r>
        <w:rPr>
          <w:sz w:val="36"/>
        </w:rPr>
        <w:t xml:space="preserve"> </w:t>
      </w:r>
    </w:p>
    <w:p w:rsidR="00511319" w:rsidRDefault="00763BA9">
      <w:pPr>
        <w:spacing w:after="175" w:line="259" w:lineRule="auto"/>
        <w:ind w:left="566" w:right="0" w:firstLine="0"/>
        <w:jc w:val="left"/>
      </w:pPr>
      <w:r>
        <w:rPr>
          <w:sz w:val="36"/>
        </w:rPr>
        <w:t xml:space="preserve"> </w:t>
      </w:r>
    </w:p>
    <w:p w:rsidR="00511319" w:rsidRDefault="00763BA9">
      <w:pPr>
        <w:spacing w:after="59" w:line="259" w:lineRule="auto"/>
        <w:ind w:left="566" w:right="0" w:firstLine="0"/>
        <w:jc w:val="left"/>
      </w:pPr>
      <w:r>
        <w:rPr>
          <w:sz w:val="36"/>
        </w:rPr>
        <w:t xml:space="preserve"> </w:t>
      </w:r>
    </w:p>
    <w:p w:rsidR="00511319" w:rsidRDefault="00763BA9">
      <w:pPr>
        <w:spacing w:after="0" w:line="259" w:lineRule="auto"/>
        <w:ind w:left="566" w:right="0" w:firstLine="0"/>
        <w:jc w:val="left"/>
      </w:pPr>
      <w:r>
        <w:t xml:space="preserve"> </w:t>
      </w:r>
    </w:p>
    <w:p w:rsidR="00511319" w:rsidRDefault="00763BA9">
      <w:pPr>
        <w:pStyle w:val="Heading1"/>
        <w:ind w:left="561"/>
      </w:pPr>
      <w:r>
        <w:lastRenderedPageBreak/>
        <w:t>1.</w:t>
      </w:r>
      <w:r>
        <w:rPr>
          <w:rFonts w:ascii="Arial" w:eastAsia="Arial" w:hAnsi="Arial" w:cs="Arial"/>
        </w:rPr>
        <w:t xml:space="preserve"> </w:t>
      </w:r>
      <w:r>
        <w:t xml:space="preserve">Competitors </w:t>
      </w:r>
    </w:p>
    <w:p w:rsidR="00511319" w:rsidRDefault="00763BA9">
      <w:pPr>
        <w:ind w:left="1127" w:right="0"/>
      </w:pPr>
      <w:r>
        <w:t>1.1.</w:t>
      </w:r>
      <w:r>
        <w:rPr>
          <w:rFonts w:ascii="Arial" w:eastAsia="Arial" w:hAnsi="Arial" w:cs="Arial"/>
        </w:rPr>
        <w:t xml:space="preserve"> </w:t>
      </w:r>
      <w:r>
        <w:t xml:space="preserve">By entering the Junior Client Interview Competition, all competitors agree to be bound by the Junior Client Interview Competition Rules (this document), and the MSLS Competition Regulations. </w:t>
      </w:r>
    </w:p>
    <w:p w:rsidR="00511319" w:rsidRDefault="00763BA9">
      <w:pPr>
        <w:ind w:left="1127" w:right="0"/>
      </w:pPr>
      <w:r>
        <w:t>1.2.</w:t>
      </w:r>
      <w:r>
        <w:rPr>
          <w:rFonts w:ascii="Arial" w:eastAsia="Arial" w:hAnsi="Arial" w:cs="Arial"/>
        </w:rPr>
        <w:t xml:space="preserve"> </w:t>
      </w:r>
      <w:r>
        <w:t xml:space="preserve">Competitors must enter in teams of two (2). Each team must retain the same two (2) members for the duration of the competition. No team will be permitted to substitute members. Any team that does so will be disqualified from the competition. </w:t>
      </w:r>
    </w:p>
    <w:p w:rsidR="00511319" w:rsidRDefault="00763BA9">
      <w:pPr>
        <w:ind w:left="1127" w:right="0"/>
      </w:pPr>
      <w:r>
        <w:t>1.3.</w:t>
      </w:r>
      <w:r>
        <w:rPr>
          <w:rFonts w:ascii="Arial" w:eastAsia="Arial" w:hAnsi="Arial" w:cs="Arial"/>
        </w:rPr>
        <w:t xml:space="preserve"> </w:t>
      </w:r>
      <w:r>
        <w:t>All competitors must be currently enrolled at Murdoch University in one of t</w:t>
      </w:r>
      <w:r w:rsidR="004D1EAB">
        <w:t xml:space="preserve">he following degrees: LLB, JD, Criminology or </w:t>
      </w:r>
      <w:r w:rsidR="00B11790">
        <w:t>Business and Society</w:t>
      </w:r>
      <w:r w:rsidR="004D1EAB">
        <w:t xml:space="preserve">. </w:t>
      </w:r>
    </w:p>
    <w:p w:rsidR="00511319" w:rsidRDefault="00763BA9">
      <w:pPr>
        <w:ind w:left="1127" w:right="0"/>
      </w:pPr>
      <w:r>
        <w:t>1.4.</w:t>
      </w:r>
      <w:r>
        <w:rPr>
          <w:rFonts w:ascii="Arial" w:eastAsia="Arial" w:hAnsi="Arial" w:cs="Arial"/>
        </w:rPr>
        <w:t xml:space="preserve"> </w:t>
      </w:r>
      <w:r>
        <w:t>All competitors must be in their first year of study in one (1) of the aforementioned degrees t</w:t>
      </w:r>
      <w:bookmarkStart w:id="0" w:name="_GoBack"/>
      <w:bookmarkEnd w:id="0"/>
      <w:r>
        <w:t xml:space="preserve">o be eligible to compete in the Junior Trial Advocacy Competition.  </w:t>
      </w:r>
    </w:p>
    <w:p w:rsidR="00511319" w:rsidRDefault="00763BA9">
      <w:pPr>
        <w:spacing w:after="115" w:line="259" w:lineRule="auto"/>
        <w:ind w:left="10" w:right="-6" w:hanging="10"/>
        <w:jc w:val="right"/>
      </w:pPr>
      <w:r>
        <w:t>1.4.1.</w:t>
      </w:r>
      <w:r>
        <w:rPr>
          <w:rFonts w:ascii="Arial" w:eastAsia="Arial" w:hAnsi="Arial" w:cs="Arial"/>
        </w:rPr>
        <w:t xml:space="preserve"> </w:t>
      </w:r>
      <w:r>
        <w:t xml:space="preserve">‘First year of study’ is defined as the first twelve (12) months of study in one </w:t>
      </w:r>
    </w:p>
    <w:p w:rsidR="00511319" w:rsidRDefault="00763BA9">
      <w:pPr>
        <w:spacing w:after="147" w:line="259" w:lineRule="auto"/>
        <w:ind w:left="1843" w:right="0" w:firstLine="0"/>
      </w:pPr>
      <w:r>
        <w:t xml:space="preserve">(1) of aforementioned degrees. </w:t>
      </w:r>
    </w:p>
    <w:p w:rsidR="00511319" w:rsidRDefault="00763BA9">
      <w:pPr>
        <w:spacing w:after="115" w:line="259" w:lineRule="auto"/>
        <w:ind w:left="10" w:right="-6" w:hanging="10"/>
        <w:jc w:val="right"/>
      </w:pPr>
      <w:r>
        <w:t>1.4.1.1.</w:t>
      </w:r>
      <w:r>
        <w:rPr>
          <w:rFonts w:ascii="Arial" w:eastAsia="Arial" w:hAnsi="Arial" w:cs="Arial"/>
        </w:rPr>
        <w:t xml:space="preserve"> </w:t>
      </w:r>
      <w:r>
        <w:t xml:space="preserve">It is immaterial whether the competitor commenced their study </w:t>
      </w:r>
    </w:p>
    <w:p w:rsidR="00511319" w:rsidRDefault="00763BA9">
      <w:pPr>
        <w:spacing w:after="147" w:line="259" w:lineRule="auto"/>
        <w:ind w:left="2693" w:right="0" w:firstLine="0"/>
      </w:pPr>
      <w:r>
        <w:t xml:space="preserve">mid-year or at the beginning of the calendar year.  </w:t>
      </w:r>
    </w:p>
    <w:p w:rsidR="00511319" w:rsidRDefault="00763BA9">
      <w:pPr>
        <w:spacing w:after="115" w:line="259" w:lineRule="auto"/>
        <w:ind w:left="10" w:right="-6" w:hanging="10"/>
        <w:jc w:val="right"/>
      </w:pPr>
      <w:r>
        <w:t>1.4.1.2.</w:t>
      </w:r>
      <w:r>
        <w:rPr>
          <w:rFonts w:ascii="Arial" w:eastAsia="Arial" w:hAnsi="Arial" w:cs="Arial"/>
        </w:rPr>
        <w:t xml:space="preserve"> </w:t>
      </w:r>
      <w:r>
        <w:t xml:space="preserve">One (1) semester of one of the aforementioned degrees and one (1) </w:t>
      </w:r>
    </w:p>
    <w:p w:rsidR="00511319" w:rsidRDefault="00763BA9">
      <w:pPr>
        <w:spacing w:after="0"/>
        <w:ind w:left="2693" w:right="0" w:firstLine="0"/>
      </w:pPr>
      <w:r>
        <w:t xml:space="preserve">semester of another of the aforementioned degrees will constitute a completion of the ‘first year of study’. </w:t>
      </w:r>
    </w:p>
    <w:p w:rsidR="00BB6F2D" w:rsidRPr="004D1EAB" w:rsidRDefault="00BB6F2D">
      <w:pPr>
        <w:spacing w:after="0"/>
        <w:ind w:left="2693" w:right="0" w:firstLine="0"/>
        <w:rPr>
          <w:color w:val="auto"/>
        </w:rPr>
      </w:pPr>
      <w:r w:rsidRPr="004D1EAB">
        <w:rPr>
          <w:color w:val="auto"/>
        </w:rPr>
        <w:t>E.g. Completing one (1) semester of BA, and then completing one (1) semester of LLB will constitute completion of the ‘first year of study’ and the student will not be deemed eligible to compete in the Junior Client Interview Competition</w:t>
      </w:r>
    </w:p>
    <w:p w:rsidR="00511319" w:rsidRDefault="00763BA9">
      <w:pPr>
        <w:spacing w:after="190" w:line="259" w:lineRule="auto"/>
        <w:ind w:left="0" w:right="0" w:firstLine="0"/>
        <w:jc w:val="left"/>
      </w:pPr>
      <w:r>
        <w:t xml:space="preserve"> </w:t>
      </w:r>
    </w:p>
    <w:p w:rsidR="00511319" w:rsidRDefault="00763BA9">
      <w:pPr>
        <w:pStyle w:val="Heading1"/>
        <w:ind w:left="561"/>
      </w:pPr>
      <w:r>
        <w:t>2.</w:t>
      </w:r>
      <w:r>
        <w:rPr>
          <w:rFonts w:ascii="Arial" w:eastAsia="Arial" w:hAnsi="Arial" w:cs="Arial"/>
        </w:rPr>
        <w:t xml:space="preserve"> </w:t>
      </w:r>
      <w:r>
        <w:t xml:space="preserve">Competition Structure </w:t>
      </w:r>
    </w:p>
    <w:p w:rsidR="00511319" w:rsidRDefault="00763BA9">
      <w:pPr>
        <w:ind w:left="1127" w:right="0"/>
      </w:pPr>
      <w:r>
        <w:t>2.1.</w:t>
      </w:r>
      <w:r>
        <w:rPr>
          <w:rFonts w:ascii="Arial" w:eastAsia="Arial" w:hAnsi="Arial" w:cs="Arial"/>
        </w:rPr>
        <w:t xml:space="preserve"> </w:t>
      </w:r>
      <w:r>
        <w:t xml:space="preserve">The competition is comprised of two (2) Preliminary Rounds; a Quarter Final; a Semi Final; and a Grand Final. Each round will consist of two (2) teams competing one after the other.  </w:t>
      </w:r>
    </w:p>
    <w:p w:rsidR="00511319" w:rsidRDefault="00763BA9">
      <w:pPr>
        <w:ind w:left="1127" w:right="0"/>
      </w:pPr>
      <w:r>
        <w:t>2.2.</w:t>
      </w:r>
      <w:r>
        <w:rPr>
          <w:rFonts w:ascii="Arial" w:eastAsia="Arial" w:hAnsi="Arial" w:cs="Arial"/>
        </w:rPr>
        <w:t xml:space="preserve"> </w:t>
      </w:r>
      <w:r>
        <w:t xml:space="preserve">The competition structure is subject to change at the discretion of the Competitions Vice-President in the event that there are not enough teams to fill the required rounds. </w:t>
      </w:r>
    </w:p>
    <w:p w:rsidR="00511319" w:rsidRDefault="00763BA9">
      <w:pPr>
        <w:pStyle w:val="Heading2"/>
        <w:ind w:left="561"/>
      </w:pPr>
      <w:r>
        <w:rPr>
          <w:b w:val="0"/>
        </w:rPr>
        <w:lastRenderedPageBreak/>
        <w:t>2.3.</w:t>
      </w:r>
      <w:r>
        <w:rPr>
          <w:rFonts w:ascii="Arial" w:eastAsia="Arial" w:hAnsi="Arial" w:cs="Arial"/>
          <w:b w:val="0"/>
        </w:rPr>
        <w:t xml:space="preserve"> </w:t>
      </w:r>
      <w:r>
        <w:t xml:space="preserve">Preliminary Round Procedure  </w:t>
      </w:r>
    </w:p>
    <w:p w:rsidR="00511319" w:rsidRDefault="00763BA9">
      <w:pPr>
        <w:spacing w:after="144" w:line="259" w:lineRule="auto"/>
        <w:ind w:left="1133" w:right="0" w:firstLine="0"/>
      </w:pPr>
      <w:r>
        <w:t>2.3.1.</w:t>
      </w:r>
      <w:r>
        <w:rPr>
          <w:rFonts w:ascii="Arial" w:eastAsia="Arial" w:hAnsi="Arial" w:cs="Arial"/>
        </w:rPr>
        <w:t xml:space="preserve"> </w:t>
      </w:r>
      <w:r>
        <w:t xml:space="preserve">All teams will compete in both of the Preliminary Rounds. </w:t>
      </w:r>
    </w:p>
    <w:p w:rsidR="00511319" w:rsidRDefault="00763BA9">
      <w:pPr>
        <w:spacing w:after="147" w:line="259" w:lineRule="auto"/>
        <w:ind w:left="10" w:right="268" w:hanging="10"/>
        <w:jc w:val="right"/>
      </w:pPr>
      <w:r>
        <w:t>2.3.2.</w:t>
      </w:r>
      <w:r>
        <w:rPr>
          <w:rFonts w:ascii="Arial" w:eastAsia="Arial" w:hAnsi="Arial" w:cs="Arial"/>
        </w:rPr>
        <w:t xml:space="preserve"> </w:t>
      </w:r>
      <w:r>
        <w:t xml:space="preserve">Teams will be randomly allocated to interview first or second in a round.  </w:t>
      </w:r>
    </w:p>
    <w:p w:rsidR="00511319" w:rsidRDefault="00763BA9">
      <w:pPr>
        <w:ind w:left="1843" w:right="0" w:hanging="710"/>
      </w:pPr>
      <w:r>
        <w:t>2.3.3.</w:t>
      </w:r>
      <w:r>
        <w:rPr>
          <w:rFonts w:ascii="Arial" w:eastAsia="Arial" w:hAnsi="Arial" w:cs="Arial"/>
        </w:rPr>
        <w:t xml:space="preserve"> </w:t>
      </w:r>
      <w:r>
        <w:t xml:space="preserve">In the event of an uneven number of teams, the Competitions Vice-President will provide a swing team to ensure each team has an adversary.  </w:t>
      </w:r>
    </w:p>
    <w:p w:rsidR="00511319" w:rsidRDefault="00763BA9">
      <w:pPr>
        <w:ind w:left="2693" w:right="0" w:hanging="850"/>
      </w:pPr>
      <w:r>
        <w:t>2.3.3.1.</w:t>
      </w:r>
      <w:r>
        <w:rPr>
          <w:rFonts w:ascii="Arial" w:eastAsia="Arial" w:hAnsi="Arial" w:cs="Arial"/>
        </w:rPr>
        <w:t xml:space="preserve"> </w:t>
      </w:r>
      <w:r>
        <w:t xml:space="preserve">The term ‘swing team’ is defined as a ‘stand-in’ team that only competes in the required round(s). </w:t>
      </w:r>
    </w:p>
    <w:p w:rsidR="00511319" w:rsidRDefault="00763BA9">
      <w:pPr>
        <w:spacing w:after="147" w:line="259" w:lineRule="auto"/>
        <w:ind w:left="1843" w:right="0" w:firstLine="0"/>
      </w:pPr>
      <w:r>
        <w:t>2.3.3.2.</w:t>
      </w:r>
      <w:r>
        <w:rPr>
          <w:rFonts w:ascii="Arial" w:eastAsia="Arial" w:hAnsi="Arial" w:cs="Arial"/>
        </w:rPr>
        <w:t xml:space="preserve"> </w:t>
      </w:r>
      <w:r>
        <w:t xml:space="preserve">The judge will not be informed that the team is a swing team. </w:t>
      </w:r>
    </w:p>
    <w:p w:rsidR="00511319" w:rsidRDefault="00763BA9">
      <w:pPr>
        <w:ind w:left="2693" w:right="0" w:hanging="850"/>
      </w:pPr>
      <w:r>
        <w:t>2.3.3.3.</w:t>
      </w:r>
      <w:r>
        <w:rPr>
          <w:rFonts w:ascii="Arial" w:eastAsia="Arial" w:hAnsi="Arial" w:cs="Arial"/>
        </w:rPr>
        <w:t xml:space="preserve"> </w:t>
      </w:r>
      <w:r>
        <w:t xml:space="preserve">The swing team may win the round but will not progress further in the competition. The opposing team’s score will be recorded as a loss if beaten by a swing team.  </w:t>
      </w:r>
    </w:p>
    <w:p w:rsidR="00511319" w:rsidRDefault="00763BA9">
      <w:pPr>
        <w:pStyle w:val="Heading2"/>
        <w:ind w:left="561"/>
      </w:pPr>
      <w:r>
        <w:rPr>
          <w:b w:val="0"/>
        </w:rPr>
        <w:t>2.4.</w:t>
      </w:r>
      <w:r>
        <w:rPr>
          <w:rFonts w:ascii="Arial" w:eastAsia="Arial" w:hAnsi="Arial" w:cs="Arial"/>
          <w:b w:val="0"/>
        </w:rPr>
        <w:t xml:space="preserve"> </w:t>
      </w:r>
      <w:r>
        <w:t xml:space="preserve">Quarter Finals Progression &amp; Procedure  </w:t>
      </w:r>
    </w:p>
    <w:p w:rsidR="00511319" w:rsidRDefault="00763BA9">
      <w:pPr>
        <w:spacing w:after="30" w:line="358" w:lineRule="auto"/>
        <w:ind w:left="1843" w:right="0" w:hanging="710"/>
        <w:jc w:val="left"/>
      </w:pPr>
      <w:r>
        <w:t>2.4.1.</w:t>
      </w:r>
      <w:r>
        <w:rPr>
          <w:rFonts w:ascii="Arial" w:eastAsia="Arial" w:hAnsi="Arial" w:cs="Arial"/>
        </w:rPr>
        <w:t xml:space="preserve"> </w:t>
      </w:r>
      <w:r>
        <w:t xml:space="preserve">Eight (8) teams will progress to the Quarter Final Round. </w:t>
      </w:r>
      <w:proofErr w:type="gramStart"/>
      <w:r w:rsidR="004D1EAB">
        <w:t>If  only</w:t>
      </w:r>
      <w:proofErr w:type="gramEnd"/>
      <w:r w:rsidR="004D1EAB">
        <w:t xml:space="preserve"> 8 teams</w:t>
      </w:r>
      <w:r>
        <w:t xml:space="preserve"> win both Preliminary Rounds</w:t>
      </w:r>
      <w:r w:rsidR="004D1EAB">
        <w:t>, then all 8 teams</w:t>
      </w:r>
      <w:r>
        <w:t xml:space="preserve"> will automatically progress to the Quarter Final Round. </w:t>
      </w:r>
    </w:p>
    <w:p w:rsidR="00511319" w:rsidRDefault="00763BA9">
      <w:pPr>
        <w:ind w:left="2693" w:right="0" w:hanging="850"/>
      </w:pPr>
      <w:r>
        <w:t>2.4.1.1.</w:t>
      </w:r>
      <w:r>
        <w:rPr>
          <w:rFonts w:ascii="Arial" w:eastAsia="Arial" w:hAnsi="Arial" w:cs="Arial"/>
        </w:rPr>
        <w:t xml:space="preserve"> </w:t>
      </w:r>
      <w:r>
        <w:t xml:space="preserve"> Teams that win both Preliminary Rounds will not automatically progress to the Quarter Final Round in the event that more than eight (8) teams win both Preliminary Rounds. </w:t>
      </w:r>
    </w:p>
    <w:p w:rsidR="00511319" w:rsidRDefault="00763BA9">
      <w:pPr>
        <w:ind w:left="1843" w:right="0" w:hanging="710"/>
      </w:pPr>
      <w:r>
        <w:t>2.4.2.</w:t>
      </w:r>
      <w:r>
        <w:rPr>
          <w:rFonts w:ascii="Arial" w:eastAsia="Arial" w:hAnsi="Arial" w:cs="Arial"/>
        </w:rPr>
        <w:t xml:space="preserve"> </w:t>
      </w:r>
      <w:r>
        <w:t xml:space="preserve">The remaining teams will progress according to their Team Ranking score. Team Ranking scores will be determined by the following method: </w:t>
      </w:r>
    </w:p>
    <w:p w:rsidR="00511319" w:rsidRDefault="00763BA9">
      <w:pPr>
        <w:ind w:left="2693" w:right="0" w:hanging="850"/>
      </w:pPr>
      <w:r>
        <w:t>2.4.2.1.</w:t>
      </w:r>
      <w:r>
        <w:rPr>
          <w:rFonts w:ascii="Arial" w:eastAsia="Arial" w:hAnsi="Arial" w:cs="Arial"/>
        </w:rPr>
        <w:t xml:space="preserve"> </w:t>
      </w:r>
      <w:r>
        <w:t xml:space="preserve">All winning margins are added together to create the ‘raw positive score’. Any losing margin is then halved and subtracted from the raw positive score to create the ‘Team Ranking score’. (i.e. if a team wins Preliminary Round One by 6 points, and loses Preliminary Round Two by 6 points, they will have a raw positive score of 6 but a Team Ranking score of 3.)  </w:t>
      </w:r>
    </w:p>
    <w:p w:rsidR="00511319" w:rsidRDefault="00763BA9">
      <w:pPr>
        <w:ind w:left="2693" w:right="0" w:hanging="850"/>
      </w:pPr>
      <w:r>
        <w:t>2.4.2.2.</w:t>
      </w:r>
      <w:r>
        <w:rPr>
          <w:rFonts w:ascii="Arial" w:eastAsia="Arial" w:hAnsi="Arial" w:cs="Arial"/>
        </w:rPr>
        <w:t xml:space="preserve"> </w:t>
      </w:r>
      <w:r>
        <w:t xml:space="preserve">In the event of a tie in Team Ranking scores, the losing margin will not be halved when added to the raw positive score. </w:t>
      </w:r>
    </w:p>
    <w:p w:rsidR="00511319" w:rsidRDefault="00763BA9">
      <w:pPr>
        <w:spacing w:after="114" w:line="259" w:lineRule="auto"/>
        <w:ind w:left="1843" w:right="0" w:firstLine="0"/>
      </w:pPr>
      <w:r>
        <w:t>2.4.2.3.</w:t>
      </w:r>
      <w:r>
        <w:rPr>
          <w:rFonts w:ascii="Arial" w:eastAsia="Arial" w:hAnsi="Arial" w:cs="Arial"/>
        </w:rPr>
        <w:t xml:space="preserve"> </w:t>
      </w:r>
      <w:r>
        <w:t xml:space="preserve">In the event that 2.4.2.2. cannot resolve a tie dispute, the team with </w:t>
      </w:r>
    </w:p>
    <w:p w:rsidR="00511319" w:rsidRDefault="00763BA9">
      <w:pPr>
        <w:spacing w:after="147" w:line="259" w:lineRule="auto"/>
        <w:ind w:left="2693" w:right="0" w:firstLine="0"/>
      </w:pPr>
      <w:r>
        <w:t xml:space="preserve">the highest raw positive score will progress. </w:t>
      </w:r>
    </w:p>
    <w:p w:rsidR="00511319" w:rsidRDefault="00763BA9" w:rsidP="004D1EAB">
      <w:pPr>
        <w:spacing w:after="0"/>
        <w:ind w:left="2693" w:right="0" w:hanging="850"/>
      </w:pPr>
      <w:r>
        <w:t>2.4.2.4.</w:t>
      </w:r>
      <w:r>
        <w:rPr>
          <w:rFonts w:ascii="Arial" w:eastAsia="Arial" w:hAnsi="Arial" w:cs="Arial"/>
        </w:rPr>
        <w:t xml:space="preserve"> </w:t>
      </w:r>
      <w:r>
        <w:t xml:space="preserve">In the event that 2.4.2.3. cannot resolve a tie dispute, the progression of the teams will be determined via a coin toss conducted by the </w:t>
      </w:r>
      <w:r>
        <w:lastRenderedPageBreak/>
        <w:t xml:space="preserve">Competitions Vice-President or </w:t>
      </w:r>
      <w:r w:rsidR="004D1EAB">
        <w:t>the Competitions Officer in charge (with the Competitions Vice-President’s permission)</w:t>
      </w:r>
      <w:r>
        <w:t xml:space="preserve"> in the absence of the Competitions Vice</w:t>
      </w:r>
      <w:r w:rsidR="00EA1A09">
        <w:t>-President</w:t>
      </w:r>
      <w:r w:rsidR="004D1EAB">
        <w:t>.</w:t>
      </w:r>
      <w:r w:rsidR="00EA1A09">
        <w:t xml:space="preserve"> </w:t>
      </w:r>
    </w:p>
    <w:p w:rsidR="00511319" w:rsidRDefault="00763BA9">
      <w:pPr>
        <w:spacing w:after="1"/>
        <w:ind w:left="1843" w:right="0" w:hanging="710"/>
      </w:pPr>
      <w:r>
        <w:t xml:space="preserve">2.4.3. The draw for the Quarter Final Round will be seeded based on Team Ranking scores. The draw will be as follows (where team one is the team ranked first, team two is ranked second and so forth): </w:t>
      </w:r>
    </w:p>
    <w:p w:rsidR="00511319" w:rsidRDefault="00763BA9">
      <w:pPr>
        <w:spacing w:after="0" w:line="259" w:lineRule="auto"/>
        <w:ind w:left="566" w:right="0" w:firstLine="0"/>
        <w:jc w:val="left"/>
      </w:pPr>
      <w:r>
        <w:t xml:space="preserve"> </w:t>
      </w:r>
    </w:p>
    <w:tbl>
      <w:tblPr>
        <w:tblStyle w:val="TableGrid"/>
        <w:tblW w:w="8966" w:type="dxa"/>
        <w:tblInd w:w="499" w:type="dxa"/>
        <w:tblCellMar>
          <w:top w:w="44" w:type="dxa"/>
          <w:left w:w="115" w:type="dxa"/>
          <w:right w:w="115" w:type="dxa"/>
        </w:tblCellMar>
        <w:tblLook w:val="04A0" w:firstRow="1" w:lastRow="0" w:firstColumn="1" w:lastColumn="0" w:noHBand="0" w:noVBand="1"/>
      </w:tblPr>
      <w:tblGrid>
        <w:gridCol w:w="4482"/>
        <w:gridCol w:w="4484"/>
      </w:tblGrid>
      <w:tr w:rsidR="00511319">
        <w:trPr>
          <w:trHeight w:val="432"/>
        </w:trPr>
        <w:tc>
          <w:tcPr>
            <w:tcW w:w="4482" w:type="dxa"/>
            <w:tcBorders>
              <w:top w:val="single" w:sz="4" w:space="0" w:color="000000"/>
              <w:left w:val="single" w:sz="4" w:space="0" w:color="000000"/>
              <w:bottom w:val="single" w:sz="4" w:space="0" w:color="000000"/>
              <w:right w:val="single" w:sz="4" w:space="0" w:color="000000"/>
            </w:tcBorders>
          </w:tcPr>
          <w:p w:rsidR="00511319" w:rsidRDefault="00763BA9">
            <w:pPr>
              <w:spacing w:after="0" w:line="259" w:lineRule="auto"/>
              <w:ind w:left="0" w:right="2" w:firstLine="0"/>
              <w:jc w:val="center"/>
            </w:pPr>
            <w:r>
              <w:rPr>
                <w:b/>
              </w:rPr>
              <w:t xml:space="preserve">Court </w:t>
            </w:r>
          </w:p>
        </w:tc>
        <w:tc>
          <w:tcPr>
            <w:tcW w:w="4484" w:type="dxa"/>
            <w:tcBorders>
              <w:top w:val="single" w:sz="4" w:space="0" w:color="000000"/>
              <w:left w:val="single" w:sz="4" w:space="0" w:color="000000"/>
              <w:bottom w:val="single" w:sz="4" w:space="0" w:color="000000"/>
              <w:right w:val="single" w:sz="4" w:space="0" w:color="000000"/>
            </w:tcBorders>
          </w:tcPr>
          <w:p w:rsidR="00511319" w:rsidRDefault="00763BA9">
            <w:pPr>
              <w:spacing w:after="0" w:line="259" w:lineRule="auto"/>
              <w:ind w:left="2" w:right="0" w:firstLine="0"/>
              <w:jc w:val="center"/>
            </w:pPr>
            <w:r>
              <w:rPr>
                <w:b/>
              </w:rPr>
              <w:t xml:space="preserve">Team v Team </w:t>
            </w:r>
          </w:p>
        </w:tc>
      </w:tr>
      <w:tr w:rsidR="00511319">
        <w:trPr>
          <w:trHeight w:val="432"/>
        </w:trPr>
        <w:tc>
          <w:tcPr>
            <w:tcW w:w="4482" w:type="dxa"/>
            <w:tcBorders>
              <w:top w:val="single" w:sz="4" w:space="0" w:color="000000"/>
              <w:left w:val="single" w:sz="4" w:space="0" w:color="000000"/>
              <w:bottom w:val="single" w:sz="4" w:space="0" w:color="000000"/>
              <w:right w:val="single" w:sz="4" w:space="0" w:color="000000"/>
            </w:tcBorders>
          </w:tcPr>
          <w:p w:rsidR="00511319" w:rsidRDefault="00763BA9">
            <w:pPr>
              <w:spacing w:after="0" w:line="259" w:lineRule="auto"/>
              <w:ind w:left="0" w:right="2" w:firstLine="0"/>
              <w:jc w:val="center"/>
            </w:pPr>
            <w:r>
              <w:t xml:space="preserve">A </w:t>
            </w:r>
          </w:p>
        </w:tc>
        <w:tc>
          <w:tcPr>
            <w:tcW w:w="4484" w:type="dxa"/>
            <w:tcBorders>
              <w:top w:val="single" w:sz="4" w:space="0" w:color="000000"/>
              <w:left w:val="single" w:sz="4" w:space="0" w:color="000000"/>
              <w:bottom w:val="single" w:sz="4" w:space="0" w:color="000000"/>
              <w:right w:val="single" w:sz="4" w:space="0" w:color="000000"/>
            </w:tcBorders>
          </w:tcPr>
          <w:p w:rsidR="00511319" w:rsidRDefault="00763BA9">
            <w:pPr>
              <w:spacing w:after="0" w:line="259" w:lineRule="auto"/>
              <w:ind w:left="0" w:firstLine="0"/>
              <w:jc w:val="center"/>
            </w:pPr>
            <w:r>
              <w:t xml:space="preserve">One v Eight </w:t>
            </w:r>
          </w:p>
        </w:tc>
      </w:tr>
      <w:tr w:rsidR="00511319">
        <w:trPr>
          <w:trHeight w:val="432"/>
        </w:trPr>
        <w:tc>
          <w:tcPr>
            <w:tcW w:w="4482" w:type="dxa"/>
            <w:tcBorders>
              <w:top w:val="single" w:sz="4" w:space="0" w:color="000000"/>
              <w:left w:val="single" w:sz="4" w:space="0" w:color="000000"/>
              <w:bottom w:val="single" w:sz="4" w:space="0" w:color="000000"/>
              <w:right w:val="single" w:sz="4" w:space="0" w:color="000000"/>
            </w:tcBorders>
          </w:tcPr>
          <w:p w:rsidR="00511319" w:rsidRDefault="00763BA9">
            <w:pPr>
              <w:spacing w:after="0" w:line="259" w:lineRule="auto"/>
              <w:ind w:left="0" w:right="0" w:firstLine="0"/>
              <w:jc w:val="center"/>
            </w:pPr>
            <w:r>
              <w:t xml:space="preserve">B </w:t>
            </w:r>
          </w:p>
        </w:tc>
        <w:tc>
          <w:tcPr>
            <w:tcW w:w="4484" w:type="dxa"/>
            <w:tcBorders>
              <w:top w:val="single" w:sz="4" w:space="0" w:color="000000"/>
              <w:left w:val="single" w:sz="4" w:space="0" w:color="000000"/>
              <w:bottom w:val="single" w:sz="4" w:space="0" w:color="000000"/>
              <w:right w:val="single" w:sz="4" w:space="0" w:color="000000"/>
            </w:tcBorders>
          </w:tcPr>
          <w:p w:rsidR="00511319" w:rsidRDefault="00763BA9">
            <w:pPr>
              <w:spacing w:after="0" w:line="259" w:lineRule="auto"/>
              <w:ind w:left="0" w:right="4" w:firstLine="0"/>
              <w:jc w:val="center"/>
            </w:pPr>
            <w:r>
              <w:t xml:space="preserve">Two v Seven </w:t>
            </w:r>
          </w:p>
        </w:tc>
      </w:tr>
      <w:tr w:rsidR="00511319">
        <w:trPr>
          <w:trHeight w:val="432"/>
        </w:trPr>
        <w:tc>
          <w:tcPr>
            <w:tcW w:w="4482" w:type="dxa"/>
            <w:tcBorders>
              <w:top w:val="single" w:sz="4" w:space="0" w:color="000000"/>
              <w:left w:val="single" w:sz="4" w:space="0" w:color="000000"/>
              <w:bottom w:val="single" w:sz="4" w:space="0" w:color="000000"/>
              <w:right w:val="single" w:sz="4" w:space="0" w:color="000000"/>
            </w:tcBorders>
          </w:tcPr>
          <w:p w:rsidR="00511319" w:rsidRDefault="00763BA9">
            <w:pPr>
              <w:spacing w:after="0" w:line="259" w:lineRule="auto"/>
              <w:ind w:left="0" w:right="2" w:firstLine="0"/>
              <w:jc w:val="center"/>
            </w:pPr>
            <w:r>
              <w:t xml:space="preserve">C </w:t>
            </w:r>
          </w:p>
        </w:tc>
        <w:tc>
          <w:tcPr>
            <w:tcW w:w="4484" w:type="dxa"/>
            <w:tcBorders>
              <w:top w:val="single" w:sz="4" w:space="0" w:color="000000"/>
              <w:left w:val="single" w:sz="4" w:space="0" w:color="000000"/>
              <w:bottom w:val="single" w:sz="4" w:space="0" w:color="000000"/>
              <w:right w:val="single" w:sz="4" w:space="0" w:color="000000"/>
            </w:tcBorders>
          </w:tcPr>
          <w:p w:rsidR="00511319" w:rsidRDefault="00763BA9">
            <w:pPr>
              <w:spacing w:after="0" w:line="259" w:lineRule="auto"/>
              <w:ind w:left="0" w:right="3" w:firstLine="0"/>
              <w:jc w:val="center"/>
            </w:pPr>
            <w:r>
              <w:t xml:space="preserve">Three v Six </w:t>
            </w:r>
          </w:p>
        </w:tc>
      </w:tr>
      <w:tr w:rsidR="00511319">
        <w:trPr>
          <w:trHeight w:val="435"/>
        </w:trPr>
        <w:tc>
          <w:tcPr>
            <w:tcW w:w="4482" w:type="dxa"/>
            <w:tcBorders>
              <w:top w:val="single" w:sz="4" w:space="0" w:color="000000"/>
              <w:left w:val="single" w:sz="4" w:space="0" w:color="000000"/>
              <w:bottom w:val="single" w:sz="4" w:space="0" w:color="000000"/>
              <w:right w:val="single" w:sz="4" w:space="0" w:color="000000"/>
            </w:tcBorders>
          </w:tcPr>
          <w:p w:rsidR="00511319" w:rsidRDefault="00763BA9">
            <w:pPr>
              <w:spacing w:after="0" w:line="259" w:lineRule="auto"/>
              <w:ind w:left="0" w:right="2" w:firstLine="0"/>
              <w:jc w:val="center"/>
            </w:pPr>
            <w:r>
              <w:t xml:space="preserve">D </w:t>
            </w:r>
          </w:p>
        </w:tc>
        <w:tc>
          <w:tcPr>
            <w:tcW w:w="4484" w:type="dxa"/>
            <w:tcBorders>
              <w:top w:val="single" w:sz="4" w:space="0" w:color="000000"/>
              <w:left w:val="single" w:sz="4" w:space="0" w:color="000000"/>
              <w:bottom w:val="single" w:sz="4" w:space="0" w:color="000000"/>
              <w:right w:val="single" w:sz="4" w:space="0" w:color="000000"/>
            </w:tcBorders>
          </w:tcPr>
          <w:p w:rsidR="00511319" w:rsidRDefault="00763BA9">
            <w:pPr>
              <w:spacing w:after="0" w:line="259" w:lineRule="auto"/>
              <w:ind w:left="0" w:firstLine="0"/>
              <w:jc w:val="center"/>
            </w:pPr>
            <w:r>
              <w:t xml:space="preserve">Four v Five </w:t>
            </w:r>
          </w:p>
        </w:tc>
      </w:tr>
    </w:tbl>
    <w:p w:rsidR="00511319" w:rsidRDefault="00763BA9">
      <w:pPr>
        <w:spacing w:after="144" w:line="259" w:lineRule="auto"/>
        <w:ind w:left="566" w:right="0" w:firstLine="0"/>
        <w:jc w:val="left"/>
      </w:pPr>
      <w:r>
        <w:t xml:space="preserve"> </w:t>
      </w:r>
    </w:p>
    <w:p w:rsidR="00511319" w:rsidRDefault="00763BA9">
      <w:pPr>
        <w:ind w:left="1843" w:right="0" w:hanging="710"/>
      </w:pPr>
      <w:r>
        <w:t>2.4.4.</w:t>
      </w:r>
      <w:r>
        <w:rPr>
          <w:rFonts w:ascii="Arial" w:eastAsia="Arial" w:hAnsi="Arial" w:cs="Arial"/>
        </w:rPr>
        <w:t xml:space="preserve"> </w:t>
      </w:r>
      <w:r>
        <w:t xml:space="preserve">Quarter-finalists will be announced after the conclusion of the Preliminary Rounds.  </w:t>
      </w:r>
    </w:p>
    <w:p w:rsidR="00511319" w:rsidRDefault="00763BA9">
      <w:pPr>
        <w:pStyle w:val="Heading2"/>
        <w:ind w:left="561"/>
      </w:pPr>
      <w:r>
        <w:rPr>
          <w:b w:val="0"/>
        </w:rPr>
        <w:t>2.5.</w:t>
      </w:r>
      <w:r>
        <w:rPr>
          <w:rFonts w:ascii="Arial" w:eastAsia="Arial" w:hAnsi="Arial" w:cs="Arial"/>
          <w:b w:val="0"/>
        </w:rPr>
        <w:t xml:space="preserve"> </w:t>
      </w:r>
      <w:r>
        <w:t xml:space="preserve">Semi Finals Progression &amp; Procedure  </w:t>
      </w:r>
    </w:p>
    <w:p w:rsidR="00511319" w:rsidRDefault="00763BA9">
      <w:pPr>
        <w:ind w:left="1843" w:right="0" w:hanging="710"/>
      </w:pPr>
      <w:r>
        <w:t>2.5.1.</w:t>
      </w:r>
      <w:r>
        <w:rPr>
          <w:rFonts w:ascii="Arial" w:eastAsia="Arial" w:hAnsi="Arial" w:cs="Arial"/>
        </w:rPr>
        <w:t xml:space="preserve"> </w:t>
      </w:r>
      <w:r>
        <w:t xml:space="preserve">The winners of each Quarter Final Round will progress to the Semi Final Round.  </w:t>
      </w:r>
    </w:p>
    <w:p w:rsidR="00511319" w:rsidRDefault="00763BA9">
      <w:pPr>
        <w:ind w:left="1843" w:right="0" w:hanging="710"/>
      </w:pPr>
      <w:r>
        <w:t>2.5.2.</w:t>
      </w:r>
      <w:r>
        <w:rPr>
          <w:rFonts w:ascii="Arial" w:eastAsia="Arial" w:hAnsi="Arial" w:cs="Arial"/>
        </w:rPr>
        <w:t xml:space="preserve"> </w:t>
      </w:r>
      <w:r>
        <w:t xml:space="preserve">Semi-finalists will be announced after the conclusion of the Quarter Final Round. </w:t>
      </w:r>
    </w:p>
    <w:p w:rsidR="00511319" w:rsidRDefault="00763BA9">
      <w:pPr>
        <w:spacing w:after="116" w:line="259" w:lineRule="auto"/>
        <w:ind w:left="1133" w:right="0" w:firstLine="0"/>
      </w:pPr>
      <w:r>
        <w:t>2.5.3.</w:t>
      </w:r>
      <w:r>
        <w:rPr>
          <w:rFonts w:ascii="Arial" w:eastAsia="Arial" w:hAnsi="Arial" w:cs="Arial"/>
        </w:rPr>
        <w:t xml:space="preserve"> </w:t>
      </w:r>
      <w:r>
        <w:t xml:space="preserve">The draw for the Semi Final Round is as follows: </w:t>
      </w:r>
    </w:p>
    <w:p w:rsidR="00511319" w:rsidRDefault="00763BA9">
      <w:pPr>
        <w:spacing w:after="0" w:line="259" w:lineRule="auto"/>
        <w:ind w:left="1790" w:right="0" w:firstLine="0"/>
        <w:jc w:val="left"/>
      </w:pPr>
      <w:r>
        <w:t xml:space="preserve"> </w:t>
      </w:r>
    </w:p>
    <w:tbl>
      <w:tblPr>
        <w:tblStyle w:val="TableGrid"/>
        <w:tblW w:w="8966" w:type="dxa"/>
        <w:tblInd w:w="499" w:type="dxa"/>
        <w:tblCellMar>
          <w:top w:w="44" w:type="dxa"/>
          <w:left w:w="115" w:type="dxa"/>
          <w:right w:w="115" w:type="dxa"/>
        </w:tblCellMar>
        <w:tblLook w:val="04A0" w:firstRow="1" w:lastRow="0" w:firstColumn="1" w:lastColumn="0" w:noHBand="0" w:noVBand="1"/>
      </w:tblPr>
      <w:tblGrid>
        <w:gridCol w:w="4482"/>
        <w:gridCol w:w="4484"/>
      </w:tblGrid>
      <w:tr w:rsidR="00511319">
        <w:trPr>
          <w:trHeight w:val="432"/>
        </w:trPr>
        <w:tc>
          <w:tcPr>
            <w:tcW w:w="4482" w:type="dxa"/>
            <w:tcBorders>
              <w:top w:val="single" w:sz="4" w:space="0" w:color="000000"/>
              <w:left w:val="single" w:sz="4" w:space="0" w:color="000000"/>
              <w:bottom w:val="single" w:sz="4" w:space="0" w:color="000000"/>
              <w:right w:val="single" w:sz="4" w:space="0" w:color="000000"/>
            </w:tcBorders>
          </w:tcPr>
          <w:p w:rsidR="00511319" w:rsidRDefault="00763BA9">
            <w:pPr>
              <w:spacing w:after="0" w:line="259" w:lineRule="auto"/>
              <w:ind w:left="0" w:right="2" w:firstLine="0"/>
              <w:jc w:val="center"/>
            </w:pPr>
            <w:r>
              <w:rPr>
                <w:b/>
              </w:rPr>
              <w:t xml:space="preserve">Court </w:t>
            </w:r>
          </w:p>
        </w:tc>
        <w:tc>
          <w:tcPr>
            <w:tcW w:w="4484" w:type="dxa"/>
            <w:tcBorders>
              <w:top w:val="single" w:sz="4" w:space="0" w:color="000000"/>
              <w:left w:val="single" w:sz="4" w:space="0" w:color="000000"/>
              <w:bottom w:val="single" w:sz="4" w:space="0" w:color="000000"/>
              <w:right w:val="single" w:sz="4" w:space="0" w:color="000000"/>
            </w:tcBorders>
          </w:tcPr>
          <w:p w:rsidR="00511319" w:rsidRDefault="00763BA9">
            <w:pPr>
              <w:spacing w:after="0" w:line="259" w:lineRule="auto"/>
              <w:ind w:left="2" w:right="0" w:firstLine="0"/>
              <w:jc w:val="center"/>
            </w:pPr>
            <w:r>
              <w:rPr>
                <w:b/>
              </w:rPr>
              <w:t xml:space="preserve">Team v Team </w:t>
            </w:r>
          </w:p>
        </w:tc>
      </w:tr>
      <w:tr w:rsidR="00511319">
        <w:trPr>
          <w:trHeight w:val="432"/>
        </w:trPr>
        <w:tc>
          <w:tcPr>
            <w:tcW w:w="4482" w:type="dxa"/>
            <w:tcBorders>
              <w:top w:val="single" w:sz="4" w:space="0" w:color="000000"/>
              <w:left w:val="single" w:sz="4" w:space="0" w:color="000000"/>
              <w:bottom w:val="single" w:sz="4" w:space="0" w:color="000000"/>
              <w:right w:val="single" w:sz="4" w:space="0" w:color="000000"/>
            </w:tcBorders>
          </w:tcPr>
          <w:p w:rsidR="00511319" w:rsidRDefault="00763BA9">
            <w:pPr>
              <w:spacing w:after="0" w:line="259" w:lineRule="auto"/>
              <w:ind w:left="1" w:right="0" w:firstLine="0"/>
              <w:jc w:val="center"/>
            </w:pPr>
            <w:r>
              <w:t xml:space="preserve">1 </w:t>
            </w:r>
          </w:p>
        </w:tc>
        <w:tc>
          <w:tcPr>
            <w:tcW w:w="4484" w:type="dxa"/>
            <w:tcBorders>
              <w:top w:val="single" w:sz="4" w:space="0" w:color="000000"/>
              <w:left w:val="single" w:sz="4" w:space="0" w:color="000000"/>
              <w:bottom w:val="single" w:sz="4" w:space="0" w:color="000000"/>
              <w:right w:val="single" w:sz="4" w:space="0" w:color="000000"/>
            </w:tcBorders>
          </w:tcPr>
          <w:p w:rsidR="00511319" w:rsidRDefault="00763BA9">
            <w:pPr>
              <w:spacing w:after="0" w:line="259" w:lineRule="auto"/>
              <w:ind w:left="0" w:firstLine="0"/>
              <w:jc w:val="center"/>
            </w:pPr>
            <w:r>
              <w:t xml:space="preserve">Court A Winner </w:t>
            </w:r>
            <w:proofErr w:type="gramStart"/>
            <w:r>
              <w:t>v</w:t>
            </w:r>
            <w:proofErr w:type="gramEnd"/>
            <w:r>
              <w:t xml:space="preserve"> Court D Winner </w:t>
            </w:r>
          </w:p>
        </w:tc>
      </w:tr>
      <w:tr w:rsidR="00511319">
        <w:trPr>
          <w:trHeight w:val="432"/>
        </w:trPr>
        <w:tc>
          <w:tcPr>
            <w:tcW w:w="4482" w:type="dxa"/>
            <w:tcBorders>
              <w:top w:val="single" w:sz="4" w:space="0" w:color="000000"/>
              <w:left w:val="single" w:sz="4" w:space="0" w:color="000000"/>
              <w:bottom w:val="single" w:sz="4" w:space="0" w:color="000000"/>
              <w:right w:val="single" w:sz="4" w:space="0" w:color="000000"/>
            </w:tcBorders>
          </w:tcPr>
          <w:p w:rsidR="00511319" w:rsidRDefault="00763BA9">
            <w:pPr>
              <w:spacing w:after="0" w:line="259" w:lineRule="auto"/>
              <w:ind w:left="1" w:right="0" w:firstLine="0"/>
              <w:jc w:val="center"/>
            </w:pPr>
            <w:r>
              <w:t xml:space="preserve">2 </w:t>
            </w:r>
          </w:p>
        </w:tc>
        <w:tc>
          <w:tcPr>
            <w:tcW w:w="4484" w:type="dxa"/>
            <w:tcBorders>
              <w:top w:val="single" w:sz="4" w:space="0" w:color="000000"/>
              <w:left w:val="single" w:sz="4" w:space="0" w:color="000000"/>
              <w:bottom w:val="single" w:sz="4" w:space="0" w:color="000000"/>
              <w:right w:val="single" w:sz="4" w:space="0" w:color="000000"/>
            </w:tcBorders>
          </w:tcPr>
          <w:p w:rsidR="00511319" w:rsidRDefault="00763BA9">
            <w:pPr>
              <w:spacing w:after="0" w:line="259" w:lineRule="auto"/>
              <w:ind w:left="0" w:right="3" w:firstLine="0"/>
              <w:jc w:val="center"/>
            </w:pPr>
            <w:r>
              <w:t xml:space="preserve">Court B Winner </w:t>
            </w:r>
            <w:proofErr w:type="gramStart"/>
            <w:r>
              <w:t>v</w:t>
            </w:r>
            <w:proofErr w:type="gramEnd"/>
            <w:r>
              <w:t xml:space="preserve"> Court C Winner </w:t>
            </w:r>
          </w:p>
        </w:tc>
      </w:tr>
    </w:tbl>
    <w:p w:rsidR="00511319" w:rsidRDefault="00763BA9">
      <w:pPr>
        <w:spacing w:after="146" w:line="259" w:lineRule="auto"/>
        <w:ind w:left="0" w:right="0" w:firstLine="0"/>
        <w:jc w:val="left"/>
      </w:pPr>
      <w:r>
        <w:t xml:space="preserve"> </w:t>
      </w:r>
    </w:p>
    <w:p w:rsidR="00511319" w:rsidRDefault="00763BA9">
      <w:pPr>
        <w:pStyle w:val="Heading2"/>
        <w:ind w:left="561"/>
      </w:pPr>
      <w:r>
        <w:rPr>
          <w:b w:val="0"/>
        </w:rPr>
        <w:t>2.6.</w:t>
      </w:r>
      <w:r>
        <w:rPr>
          <w:rFonts w:ascii="Arial" w:eastAsia="Arial" w:hAnsi="Arial" w:cs="Arial"/>
          <w:b w:val="0"/>
        </w:rPr>
        <w:t xml:space="preserve"> </w:t>
      </w:r>
      <w:r>
        <w:t xml:space="preserve">Grand Final Progression &amp; Procedure </w:t>
      </w:r>
    </w:p>
    <w:p w:rsidR="00511319" w:rsidRDefault="00763BA9">
      <w:pPr>
        <w:ind w:left="1843" w:right="0" w:hanging="710"/>
      </w:pPr>
      <w:r>
        <w:t>2.6.1.</w:t>
      </w:r>
      <w:r>
        <w:rPr>
          <w:rFonts w:ascii="Arial" w:eastAsia="Arial" w:hAnsi="Arial" w:cs="Arial"/>
        </w:rPr>
        <w:t xml:space="preserve"> </w:t>
      </w:r>
      <w:r>
        <w:t xml:space="preserve">The winners of each Semi Final Round will progress through to the Grand Final. </w:t>
      </w:r>
    </w:p>
    <w:p w:rsidR="00511319" w:rsidRDefault="00763BA9">
      <w:pPr>
        <w:spacing w:after="0"/>
        <w:ind w:left="1843" w:right="0" w:hanging="710"/>
      </w:pPr>
      <w:r>
        <w:t>2.6.2.</w:t>
      </w:r>
      <w:r>
        <w:rPr>
          <w:rFonts w:ascii="Arial" w:eastAsia="Arial" w:hAnsi="Arial" w:cs="Arial"/>
        </w:rPr>
        <w:t xml:space="preserve"> </w:t>
      </w:r>
      <w:r>
        <w:t xml:space="preserve">Grand-finalists will be announced after the conclusion of the Semi Final Round. </w:t>
      </w:r>
    </w:p>
    <w:p w:rsidR="00511319" w:rsidRDefault="00763BA9">
      <w:pPr>
        <w:spacing w:after="192" w:line="259" w:lineRule="auto"/>
        <w:ind w:left="1274" w:right="0" w:firstLine="0"/>
        <w:jc w:val="left"/>
      </w:pPr>
      <w:r>
        <w:lastRenderedPageBreak/>
        <w:t xml:space="preserve"> </w:t>
      </w:r>
    </w:p>
    <w:p w:rsidR="00511319" w:rsidRDefault="00763BA9">
      <w:pPr>
        <w:pStyle w:val="Heading1"/>
        <w:ind w:left="561"/>
      </w:pPr>
      <w:r>
        <w:t>3.</w:t>
      </w:r>
      <w:r>
        <w:rPr>
          <w:rFonts w:ascii="Arial" w:eastAsia="Arial" w:hAnsi="Arial" w:cs="Arial"/>
        </w:rPr>
        <w:t xml:space="preserve"> </w:t>
      </w:r>
      <w:r>
        <w:t xml:space="preserve">Release of Questions </w:t>
      </w:r>
    </w:p>
    <w:p w:rsidR="00511319" w:rsidRDefault="00763BA9">
      <w:pPr>
        <w:ind w:left="1127" w:right="0"/>
      </w:pPr>
      <w:r>
        <w:t>3.1.</w:t>
      </w:r>
      <w:r>
        <w:rPr>
          <w:rFonts w:ascii="Arial" w:eastAsia="Arial" w:hAnsi="Arial" w:cs="Arial"/>
        </w:rPr>
        <w:t xml:space="preserve"> </w:t>
      </w:r>
      <w:r>
        <w:t xml:space="preserve">Questions will be released via email approximately two (2) hours prior to the commencement of judging for each round. </w:t>
      </w:r>
    </w:p>
    <w:p w:rsidR="00511319" w:rsidRDefault="00763BA9">
      <w:pPr>
        <w:ind w:left="1843" w:right="0" w:hanging="710"/>
      </w:pPr>
      <w:r>
        <w:t xml:space="preserve">3.1.1. The ‘question’ is a short office memorandum indicating the nature of the problem, which will form the basis of the interview. The instructions are brief and vague, though the team </w:t>
      </w:r>
      <w:r w:rsidR="004D1EAB">
        <w:t>may</w:t>
      </w:r>
      <w:r w:rsidRPr="00EA1A09">
        <w:rPr>
          <w:color w:val="FF0000"/>
        </w:rPr>
        <w:t xml:space="preserve"> </w:t>
      </w:r>
      <w:r>
        <w:t xml:space="preserve">be able to identify the general area of law involved. </w:t>
      </w:r>
    </w:p>
    <w:p w:rsidR="00511319" w:rsidRDefault="00763BA9">
      <w:pPr>
        <w:ind w:left="1127" w:right="0"/>
      </w:pPr>
      <w:r>
        <w:t>3.2.</w:t>
      </w:r>
      <w:r>
        <w:rPr>
          <w:rFonts w:ascii="Arial" w:eastAsia="Arial" w:hAnsi="Arial" w:cs="Arial"/>
        </w:rPr>
        <w:t xml:space="preserve"> </w:t>
      </w:r>
      <w:r>
        <w:t xml:space="preserve">Teams will be asked to prepare for a different question for each round of the competition.   </w:t>
      </w:r>
    </w:p>
    <w:p w:rsidR="00511319" w:rsidRDefault="00763BA9">
      <w:pPr>
        <w:ind w:left="1127" w:right="0"/>
      </w:pPr>
      <w:r>
        <w:t>3.3.</w:t>
      </w:r>
      <w:r>
        <w:rPr>
          <w:rFonts w:ascii="Arial" w:eastAsia="Arial" w:hAnsi="Arial" w:cs="Arial"/>
        </w:rPr>
        <w:t xml:space="preserve"> </w:t>
      </w:r>
      <w:r>
        <w:t xml:space="preserve">The draw for each round will be released to competitors via email at approximately 10:00am the day before the respective round.  </w:t>
      </w:r>
    </w:p>
    <w:p w:rsidR="00511319" w:rsidRDefault="00763BA9">
      <w:pPr>
        <w:ind w:left="1127" w:right="0"/>
      </w:pPr>
      <w:r>
        <w:t>3.4.</w:t>
      </w:r>
      <w:r>
        <w:rPr>
          <w:rFonts w:ascii="Arial" w:eastAsia="Arial" w:hAnsi="Arial" w:cs="Arial"/>
        </w:rPr>
        <w:t xml:space="preserve"> </w:t>
      </w:r>
      <w:r>
        <w:t xml:space="preserve">Every effort will be made to ensure that the question is constructed in a way that does not disadvantage or advantage any particular team(s).  </w:t>
      </w:r>
    </w:p>
    <w:p w:rsidR="00511319" w:rsidRDefault="00763BA9">
      <w:pPr>
        <w:spacing w:after="168" w:line="259" w:lineRule="auto"/>
        <w:ind w:left="566" w:right="0" w:firstLine="0"/>
        <w:jc w:val="left"/>
      </w:pPr>
      <w:r>
        <w:rPr>
          <w:b/>
          <w:sz w:val="28"/>
        </w:rPr>
        <w:t xml:space="preserve"> </w:t>
      </w:r>
    </w:p>
    <w:p w:rsidR="00511319" w:rsidRDefault="00763BA9">
      <w:pPr>
        <w:pStyle w:val="Heading1"/>
        <w:ind w:left="561"/>
      </w:pPr>
      <w:r>
        <w:t>4.</w:t>
      </w:r>
      <w:r>
        <w:rPr>
          <w:rFonts w:ascii="Arial" w:eastAsia="Arial" w:hAnsi="Arial" w:cs="Arial"/>
        </w:rPr>
        <w:t xml:space="preserve"> </w:t>
      </w:r>
      <w:r>
        <w:t xml:space="preserve">Preparation </w:t>
      </w:r>
    </w:p>
    <w:p w:rsidR="00511319" w:rsidRDefault="00763BA9">
      <w:pPr>
        <w:ind w:left="1127" w:right="0"/>
      </w:pPr>
      <w:r>
        <w:t>4.1.</w:t>
      </w:r>
      <w:r>
        <w:rPr>
          <w:rFonts w:ascii="Arial" w:eastAsia="Arial" w:hAnsi="Arial" w:cs="Arial"/>
        </w:rPr>
        <w:t xml:space="preserve"> </w:t>
      </w:r>
      <w:r>
        <w:t xml:space="preserve">Due to the nature of the Client Interview Competition, little to no research is required. While competitors may wish to familiarise themselves with the relevant area of law, the competition focuses more on client relations and strong communication skills. Judges will be advised to take into consideration the different level of legal understanding and mark accordingly. </w:t>
      </w:r>
    </w:p>
    <w:p w:rsidR="00511319" w:rsidRDefault="00763BA9">
      <w:pPr>
        <w:ind w:left="1127" w:right="0"/>
      </w:pPr>
      <w:r>
        <w:t>4.2.</w:t>
      </w:r>
      <w:r>
        <w:rPr>
          <w:rFonts w:ascii="Arial" w:eastAsia="Arial" w:hAnsi="Arial" w:cs="Arial"/>
        </w:rPr>
        <w:t xml:space="preserve"> </w:t>
      </w:r>
      <w:r>
        <w:t>Competitors are required</w:t>
      </w:r>
      <w:r w:rsidR="00450BB2">
        <w:t xml:space="preserve"> to meet at Murdoch University Law Café</w:t>
      </w:r>
      <w:r>
        <w:t xml:space="preserve"> by 6.45pm to receive their clients and travel to their allocated room to commence the round at 7.00pm.  </w:t>
      </w:r>
    </w:p>
    <w:p w:rsidR="00511319" w:rsidRDefault="00763BA9">
      <w:pPr>
        <w:spacing w:after="0"/>
        <w:ind w:left="1790" w:right="0" w:hanging="504"/>
      </w:pPr>
      <w:r>
        <w:t>4.2.1.</w:t>
      </w:r>
      <w:r>
        <w:rPr>
          <w:rFonts w:ascii="Arial" w:eastAsia="Arial" w:hAnsi="Arial" w:cs="Arial"/>
        </w:rPr>
        <w:t xml:space="preserve"> </w:t>
      </w:r>
      <w:r>
        <w:t xml:space="preserve">The Grand Final may begin at a different time at the discretion of the Competitions Vice-President. </w:t>
      </w:r>
    </w:p>
    <w:p w:rsidR="00511319" w:rsidRDefault="00763BA9">
      <w:pPr>
        <w:spacing w:after="191" w:line="259" w:lineRule="auto"/>
        <w:ind w:left="1358" w:right="0" w:firstLine="0"/>
        <w:jc w:val="left"/>
      </w:pPr>
      <w:r>
        <w:t xml:space="preserve"> </w:t>
      </w:r>
    </w:p>
    <w:p w:rsidR="00511319" w:rsidRDefault="00763BA9">
      <w:pPr>
        <w:pStyle w:val="Heading1"/>
        <w:ind w:left="561"/>
      </w:pPr>
      <w:r>
        <w:t>5.</w:t>
      </w:r>
      <w:r>
        <w:rPr>
          <w:rFonts w:ascii="Arial" w:eastAsia="Arial" w:hAnsi="Arial" w:cs="Arial"/>
        </w:rPr>
        <w:t xml:space="preserve"> </w:t>
      </w:r>
      <w:r>
        <w:t xml:space="preserve">Clients </w:t>
      </w:r>
    </w:p>
    <w:p w:rsidR="00511319" w:rsidRDefault="00763BA9">
      <w:pPr>
        <w:ind w:left="1127" w:right="0"/>
      </w:pPr>
      <w:r>
        <w:t>5.1.</w:t>
      </w:r>
      <w:r>
        <w:rPr>
          <w:rFonts w:ascii="Arial" w:eastAsia="Arial" w:hAnsi="Arial" w:cs="Arial"/>
        </w:rPr>
        <w:t xml:space="preserve"> </w:t>
      </w:r>
      <w:r>
        <w:t xml:space="preserve">In accordance with the MSLS Competition Regulations, teams must supply a client for the competition round, unless advised by the Competitions Vice-President or Competitions Officer(s).  </w:t>
      </w:r>
    </w:p>
    <w:p w:rsidR="00511319" w:rsidRDefault="00763BA9">
      <w:pPr>
        <w:ind w:left="1843" w:right="0" w:hanging="710"/>
      </w:pPr>
      <w:r>
        <w:lastRenderedPageBreak/>
        <w:t>5.1.1.</w:t>
      </w:r>
      <w:r>
        <w:rPr>
          <w:rFonts w:ascii="Arial" w:eastAsia="Arial" w:hAnsi="Arial" w:cs="Arial"/>
        </w:rPr>
        <w:t xml:space="preserve"> </w:t>
      </w:r>
      <w:r>
        <w:t xml:space="preserve">Competitors must provide the respective Competition Coordinator(s) the full name and phone number of their client by 8:00pm the night before the respective round.   </w:t>
      </w:r>
    </w:p>
    <w:p w:rsidR="00511319" w:rsidRDefault="00763BA9">
      <w:pPr>
        <w:ind w:left="1843" w:right="0" w:hanging="710"/>
      </w:pPr>
      <w:r>
        <w:t>5.1.2.</w:t>
      </w:r>
      <w:r>
        <w:rPr>
          <w:rFonts w:ascii="Arial" w:eastAsia="Arial" w:hAnsi="Arial" w:cs="Arial"/>
        </w:rPr>
        <w:t xml:space="preserve"> </w:t>
      </w:r>
      <w:r>
        <w:t xml:space="preserve">It is the team’s duty to ensure that their client is at the Law Café by 6.45pm to meet with the respective Competition Coordinator(s). </w:t>
      </w:r>
    </w:p>
    <w:p w:rsidR="00511319" w:rsidRDefault="00763BA9">
      <w:pPr>
        <w:tabs>
          <w:tab w:val="center" w:pos="1405"/>
          <w:tab w:val="right" w:pos="9544"/>
        </w:tabs>
        <w:spacing w:after="122" w:line="259" w:lineRule="auto"/>
        <w:ind w:left="0" w:right="0" w:firstLine="0"/>
        <w:jc w:val="left"/>
      </w:pPr>
      <w:r>
        <w:rPr>
          <w:rFonts w:ascii="Calibri" w:eastAsia="Calibri" w:hAnsi="Calibri" w:cs="Calibri"/>
          <w:sz w:val="22"/>
        </w:rPr>
        <w:tab/>
      </w:r>
      <w:r>
        <w:t>5.1.3.</w:t>
      </w:r>
      <w:r>
        <w:tab/>
        <w:t xml:space="preserve">Failure to provide a client when required will result in the deduction of ten </w:t>
      </w:r>
    </w:p>
    <w:p w:rsidR="00511319" w:rsidRDefault="00763BA9">
      <w:pPr>
        <w:spacing w:after="147" w:line="259" w:lineRule="auto"/>
        <w:ind w:left="1843" w:right="0" w:firstLine="0"/>
      </w:pPr>
      <w:r>
        <w:t xml:space="preserve">(10) marks from the team’s overall score for that round. </w:t>
      </w:r>
    </w:p>
    <w:p w:rsidR="00511319" w:rsidRDefault="00763BA9">
      <w:pPr>
        <w:spacing w:after="147" w:line="259" w:lineRule="auto"/>
        <w:ind w:left="551" w:right="0" w:firstLine="0"/>
      </w:pPr>
      <w:r>
        <w:t>5.2.</w:t>
      </w:r>
      <w:r>
        <w:rPr>
          <w:rFonts w:ascii="Arial" w:eastAsia="Arial" w:hAnsi="Arial" w:cs="Arial"/>
        </w:rPr>
        <w:t xml:space="preserve"> </w:t>
      </w:r>
      <w:r>
        <w:t xml:space="preserve">The client in a team’s interview will not be the client provided by that team. </w:t>
      </w:r>
    </w:p>
    <w:p w:rsidR="00511319" w:rsidRDefault="00763BA9">
      <w:pPr>
        <w:ind w:left="1127" w:right="0"/>
      </w:pPr>
      <w:r>
        <w:t>5.3.</w:t>
      </w:r>
      <w:r>
        <w:rPr>
          <w:rFonts w:ascii="Arial" w:eastAsia="Arial" w:hAnsi="Arial" w:cs="Arial"/>
        </w:rPr>
        <w:t xml:space="preserve"> </w:t>
      </w:r>
      <w:r>
        <w:t xml:space="preserve">It will be the duty of the respective Competition Coordinator(s) to ensure clients are provided with the materials needed and to brief clients on what is to be expected of them during the round.  </w:t>
      </w:r>
    </w:p>
    <w:p w:rsidR="00511319" w:rsidRDefault="00763BA9">
      <w:pPr>
        <w:ind w:left="1127" w:right="0"/>
      </w:pPr>
      <w:r>
        <w:t>5.4.</w:t>
      </w:r>
      <w:r>
        <w:rPr>
          <w:rFonts w:ascii="Arial" w:eastAsia="Arial" w:hAnsi="Arial" w:cs="Arial"/>
        </w:rPr>
        <w:t xml:space="preserve"> </w:t>
      </w:r>
      <w:r>
        <w:t xml:space="preserve">Clients are to be advised that their ‘performance’ commences as soon as they step into the interview room. </w:t>
      </w:r>
    </w:p>
    <w:p w:rsidR="00511319" w:rsidRDefault="00763BA9">
      <w:pPr>
        <w:spacing w:after="147" w:line="259" w:lineRule="auto"/>
        <w:ind w:left="551" w:right="0" w:firstLine="0"/>
      </w:pPr>
      <w:r>
        <w:t>5.5.</w:t>
      </w:r>
      <w:r>
        <w:rPr>
          <w:rFonts w:ascii="Arial" w:eastAsia="Arial" w:hAnsi="Arial" w:cs="Arial"/>
        </w:rPr>
        <w:t xml:space="preserve"> </w:t>
      </w:r>
      <w:r>
        <w:t xml:space="preserve">Clients will be permitted to refer to their materials during the interview. </w:t>
      </w:r>
    </w:p>
    <w:p w:rsidR="00511319" w:rsidRDefault="00763BA9">
      <w:pPr>
        <w:spacing w:after="0"/>
        <w:ind w:left="1127" w:right="0"/>
      </w:pPr>
      <w:r>
        <w:t>5.6.</w:t>
      </w:r>
      <w:r>
        <w:rPr>
          <w:rFonts w:ascii="Arial" w:eastAsia="Arial" w:hAnsi="Arial" w:cs="Arial"/>
        </w:rPr>
        <w:t xml:space="preserve"> </w:t>
      </w:r>
      <w:r>
        <w:t xml:space="preserve">Clients may be required to give their feedback to the judge after each interview, outlining their level of confidence in the team’s handling of their situation and any other relevant comments, if the judge deems this necessary.   </w:t>
      </w:r>
    </w:p>
    <w:p w:rsidR="00511319" w:rsidRDefault="00763BA9">
      <w:pPr>
        <w:spacing w:after="192" w:line="259" w:lineRule="auto"/>
        <w:ind w:left="566" w:right="0" w:firstLine="0"/>
        <w:jc w:val="left"/>
      </w:pPr>
      <w:r>
        <w:t xml:space="preserve"> </w:t>
      </w:r>
    </w:p>
    <w:p w:rsidR="00511319" w:rsidRDefault="00763BA9">
      <w:pPr>
        <w:pStyle w:val="Heading1"/>
        <w:ind w:left="561"/>
      </w:pPr>
      <w:r>
        <w:t>6.</w:t>
      </w:r>
      <w:r>
        <w:rPr>
          <w:rFonts w:ascii="Arial" w:eastAsia="Arial" w:hAnsi="Arial" w:cs="Arial"/>
        </w:rPr>
        <w:t xml:space="preserve"> </w:t>
      </w:r>
      <w:r>
        <w:t xml:space="preserve">The Interviews </w:t>
      </w:r>
    </w:p>
    <w:p w:rsidR="00511319" w:rsidRDefault="00763BA9">
      <w:pPr>
        <w:ind w:left="1127" w:right="0"/>
      </w:pPr>
      <w:r>
        <w:t>6.1.</w:t>
      </w:r>
      <w:r>
        <w:rPr>
          <w:rFonts w:ascii="Arial" w:eastAsia="Arial" w:hAnsi="Arial" w:cs="Arial"/>
        </w:rPr>
        <w:t xml:space="preserve"> </w:t>
      </w:r>
      <w:r>
        <w:t xml:space="preserve">Each round should last for one hundred and ten (110) minutes; teams will have fifty-five (55) minutes each to conduct and conclude their interview, which is divided into three (3) parts. </w:t>
      </w:r>
    </w:p>
    <w:p w:rsidR="00511319" w:rsidRDefault="00763BA9">
      <w:pPr>
        <w:ind w:left="1127" w:right="0"/>
      </w:pPr>
      <w:r>
        <w:t>6.2.</w:t>
      </w:r>
      <w:r>
        <w:rPr>
          <w:rFonts w:ascii="Arial" w:eastAsia="Arial" w:hAnsi="Arial" w:cs="Arial"/>
        </w:rPr>
        <w:t xml:space="preserve"> </w:t>
      </w:r>
      <w:r>
        <w:t xml:space="preserve">First, thirty (30) minutes of each interview will be devoted to a consultation with the client during which teams are expected to elicit the relevant information, outline the problem, and propose a solution or other means of resolving the problem. </w:t>
      </w:r>
    </w:p>
    <w:p w:rsidR="00511319" w:rsidRDefault="00763BA9">
      <w:pPr>
        <w:spacing w:after="147" w:line="259" w:lineRule="auto"/>
        <w:ind w:left="1133" w:right="0" w:firstLine="0"/>
      </w:pPr>
      <w:r>
        <w:t>6.2.1.</w:t>
      </w:r>
      <w:r>
        <w:rPr>
          <w:rFonts w:ascii="Arial" w:eastAsia="Arial" w:hAnsi="Arial" w:cs="Arial"/>
        </w:rPr>
        <w:t xml:space="preserve"> </w:t>
      </w:r>
      <w:r>
        <w:t xml:space="preserve">There will be a warning one (1) minute before the end of the consultation. </w:t>
      </w:r>
    </w:p>
    <w:p w:rsidR="00511319" w:rsidRDefault="00763BA9">
      <w:pPr>
        <w:ind w:left="1843" w:right="0" w:hanging="710"/>
      </w:pPr>
      <w:r>
        <w:t>6.2.2.</w:t>
      </w:r>
      <w:r>
        <w:rPr>
          <w:rFonts w:ascii="Arial" w:eastAsia="Arial" w:hAnsi="Arial" w:cs="Arial"/>
        </w:rPr>
        <w:t xml:space="preserve"> </w:t>
      </w:r>
      <w:r>
        <w:t xml:space="preserve">Penalties will be imposed after thirty (30) minutes have elapsed unless an extension has been granted. </w:t>
      </w:r>
    </w:p>
    <w:p w:rsidR="00511319" w:rsidRDefault="00763BA9">
      <w:pPr>
        <w:spacing w:after="147" w:line="259" w:lineRule="auto"/>
        <w:ind w:left="1133" w:right="0" w:firstLine="0"/>
      </w:pPr>
      <w:r>
        <w:t>6.2.3.</w:t>
      </w:r>
      <w:r>
        <w:rPr>
          <w:rFonts w:ascii="Arial" w:eastAsia="Arial" w:hAnsi="Arial" w:cs="Arial"/>
        </w:rPr>
        <w:t xml:space="preserve"> </w:t>
      </w:r>
      <w:r>
        <w:t xml:space="preserve">Judges may grant an extension of time of up to five (5) minutes per team. </w:t>
      </w:r>
    </w:p>
    <w:p w:rsidR="00511319" w:rsidRDefault="00763BA9">
      <w:pPr>
        <w:spacing w:after="147" w:line="259" w:lineRule="auto"/>
        <w:ind w:left="1133" w:right="0" w:firstLine="0"/>
      </w:pPr>
      <w:r>
        <w:t>6.2.4.</w:t>
      </w:r>
      <w:r>
        <w:rPr>
          <w:rFonts w:ascii="Arial" w:eastAsia="Arial" w:hAnsi="Arial" w:cs="Arial"/>
        </w:rPr>
        <w:t xml:space="preserve"> </w:t>
      </w:r>
      <w:r>
        <w:t xml:space="preserve">Competitors must stop speaking when asked to do so by the judge. </w:t>
      </w:r>
    </w:p>
    <w:p w:rsidR="00511319" w:rsidRDefault="00763BA9">
      <w:pPr>
        <w:ind w:left="1127" w:right="0"/>
      </w:pPr>
      <w:r>
        <w:t>6.3.</w:t>
      </w:r>
      <w:r>
        <w:rPr>
          <w:rFonts w:ascii="Arial" w:eastAsia="Arial" w:hAnsi="Arial" w:cs="Arial"/>
        </w:rPr>
        <w:t xml:space="preserve"> </w:t>
      </w:r>
      <w:r>
        <w:t xml:space="preserve">Second, teams will </w:t>
      </w:r>
      <w:r w:rsidRPr="004D1EAB">
        <w:rPr>
          <w:color w:val="auto"/>
        </w:rPr>
        <w:t>have a fifteen (15) minute post-consultation period</w:t>
      </w:r>
      <w:r w:rsidR="00450BB2" w:rsidRPr="004D1EAB">
        <w:rPr>
          <w:color w:val="auto"/>
        </w:rPr>
        <w:t xml:space="preserve"> with their judge. Teams do not need to use the allocated time entirely if they feel they have </w:t>
      </w:r>
      <w:r w:rsidR="00450BB2" w:rsidRPr="004D1EAB">
        <w:rPr>
          <w:color w:val="auto"/>
        </w:rPr>
        <w:lastRenderedPageBreak/>
        <w:t>completed their consultation with time to spare</w:t>
      </w:r>
      <w:r w:rsidRPr="004D1EAB">
        <w:rPr>
          <w:color w:val="auto"/>
        </w:rPr>
        <w:t xml:space="preserve">. </w:t>
      </w:r>
      <w:r w:rsidR="00450BB2" w:rsidRPr="004D1EAB">
        <w:rPr>
          <w:color w:val="auto"/>
        </w:rPr>
        <w:t>During this period teams</w:t>
      </w:r>
      <w:r w:rsidRPr="004D1EAB">
        <w:rPr>
          <w:color w:val="auto"/>
        </w:rPr>
        <w:t xml:space="preserve"> may summarise the</w:t>
      </w:r>
      <w:r w:rsidR="00450BB2" w:rsidRPr="004D1EAB">
        <w:rPr>
          <w:color w:val="auto"/>
        </w:rPr>
        <w:t>ir</w:t>
      </w:r>
      <w:r w:rsidRPr="004D1EAB">
        <w:rPr>
          <w:color w:val="auto"/>
        </w:rPr>
        <w:t xml:space="preserve"> interview, indicate the scope of the legal work to be undertaken</w:t>
      </w:r>
      <w:r w:rsidR="00450BB2" w:rsidRPr="004D1EAB">
        <w:rPr>
          <w:color w:val="auto"/>
        </w:rPr>
        <w:t xml:space="preserve"> or any documentation that would likely be required to proceed</w:t>
      </w:r>
      <w:r w:rsidR="004D1EAB" w:rsidRPr="004D1EAB">
        <w:rPr>
          <w:color w:val="auto"/>
        </w:rPr>
        <w:t>.</w:t>
      </w:r>
      <w:r w:rsidR="00450BB2" w:rsidRPr="004D1EAB">
        <w:rPr>
          <w:color w:val="auto"/>
        </w:rPr>
        <w:t xml:space="preserve"> </w:t>
      </w:r>
      <w:r>
        <w:t xml:space="preserve">Explanation of the position or attitude taken by the teams may be useful.  </w:t>
      </w:r>
    </w:p>
    <w:p w:rsidR="00511319" w:rsidRDefault="00763BA9">
      <w:pPr>
        <w:spacing w:after="0"/>
        <w:ind w:left="1843" w:right="0" w:hanging="710"/>
      </w:pPr>
      <w:r>
        <w:t>6.3.1.</w:t>
      </w:r>
      <w:r>
        <w:rPr>
          <w:rFonts w:ascii="Arial" w:eastAsia="Arial" w:hAnsi="Arial" w:cs="Arial"/>
        </w:rPr>
        <w:t xml:space="preserve"> </w:t>
      </w:r>
      <w:r>
        <w:t xml:space="preserve">Competitors may confer privately for no more than five (5) minutes before conducting the evaluation. This time is to be included in the overall fifteen </w:t>
      </w:r>
    </w:p>
    <w:p w:rsidR="00511319" w:rsidRDefault="00763BA9">
      <w:pPr>
        <w:spacing w:line="259" w:lineRule="auto"/>
        <w:ind w:left="1843" w:right="0" w:firstLine="0"/>
      </w:pPr>
      <w:r>
        <w:t xml:space="preserve">(15) minutes.  </w:t>
      </w:r>
    </w:p>
    <w:p w:rsidR="00511319" w:rsidRPr="004D1EAB" w:rsidRDefault="00763BA9">
      <w:pPr>
        <w:ind w:left="1843" w:right="0" w:hanging="710"/>
        <w:rPr>
          <w:color w:val="auto"/>
        </w:rPr>
      </w:pPr>
      <w:r>
        <w:t xml:space="preserve">6.3.2. There will be a one (1) minute </w:t>
      </w:r>
      <w:r w:rsidRPr="004D1EAB">
        <w:rPr>
          <w:color w:val="auto"/>
        </w:rPr>
        <w:t>warning</w:t>
      </w:r>
      <w:r w:rsidR="00450BB2" w:rsidRPr="004D1EAB">
        <w:rPr>
          <w:color w:val="auto"/>
        </w:rPr>
        <w:t xml:space="preserve"> given</w:t>
      </w:r>
      <w:r w:rsidRPr="004D1EAB">
        <w:rPr>
          <w:color w:val="auto"/>
        </w:rPr>
        <w:t xml:space="preserve"> before </w:t>
      </w:r>
      <w:r>
        <w:t>the end of the post</w:t>
      </w:r>
      <w:r w:rsidR="00450BB2">
        <w:t>-</w:t>
      </w:r>
      <w:r>
        <w:t xml:space="preserve">consultation self-evaluation. </w:t>
      </w:r>
    </w:p>
    <w:p w:rsidR="00511319" w:rsidRPr="004D1EAB" w:rsidRDefault="00763BA9">
      <w:pPr>
        <w:spacing w:after="147" w:line="259" w:lineRule="auto"/>
        <w:ind w:left="1133" w:right="0" w:firstLine="0"/>
        <w:rPr>
          <w:color w:val="auto"/>
        </w:rPr>
      </w:pPr>
      <w:r w:rsidRPr="004D1EAB">
        <w:rPr>
          <w:color w:val="auto"/>
        </w:rPr>
        <w:t>6.3.3.</w:t>
      </w:r>
      <w:r w:rsidRPr="004D1EAB">
        <w:rPr>
          <w:rFonts w:ascii="Arial" w:eastAsia="Arial" w:hAnsi="Arial" w:cs="Arial"/>
          <w:color w:val="auto"/>
        </w:rPr>
        <w:t xml:space="preserve"> </w:t>
      </w:r>
      <w:r w:rsidRPr="004D1EAB">
        <w:rPr>
          <w:color w:val="auto"/>
        </w:rPr>
        <w:t>Penalties will be imposed after fi</w:t>
      </w:r>
      <w:r w:rsidR="000D3B10" w:rsidRPr="004D1EAB">
        <w:rPr>
          <w:color w:val="auto"/>
        </w:rPr>
        <w:t>fteen (15) minutes has elapsed (As set out in 9.1)</w:t>
      </w:r>
    </w:p>
    <w:p w:rsidR="00511319" w:rsidRPr="004D1EAB" w:rsidRDefault="00763BA9">
      <w:pPr>
        <w:spacing w:after="144" w:line="259" w:lineRule="auto"/>
        <w:ind w:left="1133" w:right="0" w:firstLine="0"/>
        <w:rPr>
          <w:color w:val="auto"/>
        </w:rPr>
      </w:pPr>
      <w:r w:rsidRPr="004D1EAB">
        <w:rPr>
          <w:color w:val="auto"/>
        </w:rPr>
        <w:t>6.3.4.</w:t>
      </w:r>
      <w:r w:rsidRPr="004D1EAB">
        <w:rPr>
          <w:rFonts w:ascii="Arial" w:eastAsia="Arial" w:hAnsi="Arial" w:cs="Arial"/>
          <w:color w:val="auto"/>
        </w:rPr>
        <w:t xml:space="preserve"> </w:t>
      </w:r>
      <w:r w:rsidRPr="004D1EAB">
        <w:rPr>
          <w:color w:val="auto"/>
        </w:rPr>
        <w:t>Competitors must stop speaking when asked to do so by the judge.</w:t>
      </w:r>
    </w:p>
    <w:p w:rsidR="00511319" w:rsidRDefault="00763BA9">
      <w:pPr>
        <w:ind w:left="1127" w:right="0"/>
      </w:pPr>
      <w:r>
        <w:t>6.4.</w:t>
      </w:r>
      <w:r>
        <w:rPr>
          <w:rFonts w:ascii="Arial" w:eastAsia="Arial" w:hAnsi="Arial" w:cs="Arial"/>
        </w:rPr>
        <w:t xml:space="preserve"> </w:t>
      </w:r>
      <w:r>
        <w:t xml:space="preserve">Third, the judges should then provide the team with feedback of the team's handling of the consultation and post-consultation periods. The feedback should last no more than ten (10) minutes.   </w:t>
      </w:r>
    </w:p>
    <w:p w:rsidR="00511319" w:rsidRDefault="00763BA9">
      <w:pPr>
        <w:ind w:left="1127" w:right="0"/>
      </w:pPr>
      <w:r>
        <w:t>6.5.</w:t>
      </w:r>
      <w:r>
        <w:rPr>
          <w:rFonts w:ascii="Arial" w:eastAsia="Arial" w:hAnsi="Arial" w:cs="Arial"/>
        </w:rPr>
        <w:t xml:space="preserve"> </w:t>
      </w:r>
      <w:r>
        <w:t xml:space="preserve">The judge may consult with the client to ascertain their thoughts concerning the interview. The competitors should not be present during this consultation. The judges may ask the following questions to the client: </w:t>
      </w:r>
    </w:p>
    <w:p w:rsidR="00511319" w:rsidRDefault="00763BA9">
      <w:pPr>
        <w:ind w:left="1843" w:right="0" w:hanging="710"/>
      </w:pPr>
      <w:r>
        <w:t>6.5.1.</w:t>
      </w:r>
      <w:r>
        <w:rPr>
          <w:rFonts w:ascii="Arial" w:eastAsia="Arial" w:hAnsi="Arial" w:cs="Arial"/>
        </w:rPr>
        <w:t xml:space="preserve"> </w:t>
      </w:r>
      <w:r>
        <w:t xml:space="preserve">Did you feel that the lawyers completely understood your situation, your goals and your objectives? </w:t>
      </w:r>
    </w:p>
    <w:p w:rsidR="00511319" w:rsidRDefault="00763BA9">
      <w:pPr>
        <w:spacing w:after="147" w:line="259" w:lineRule="auto"/>
        <w:ind w:left="1133" w:right="0" w:firstLine="0"/>
      </w:pPr>
      <w:r>
        <w:t>6.5.2.</w:t>
      </w:r>
      <w:r>
        <w:rPr>
          <w:rFonts w:ascii="Arial" w:eastAsia="Arial" w:hAnsi="Arial" w:cs="Arial"/>
        </w:rPr>
        <w:t xml:space="preserve"> </w:t>
      </w:r>
      <w:r>
        <w:t xml:space="preserve">Did you feel the lawyers addressed your concerns when raised? </w:t>
      </w:r>
    </w:p>
    <w:p w:rsidR="00511319" w:rsidRDefault="00763BA9">
      <w:pPr>
        <w:spacing w:after="147" w:line="259" w:lineRule="auto"/>
        <w:ind w:left="1133" w:right="0" w:firstLine="0"/>
      </w:pPr>
      <w:r>
        <w:t>6.5.3.</w:t>
      </w:r>
      <w:r>
        <w:rPr>
          <w:rFonts w:ascii="Arial" w:eastAsia="Arial" w:hAnsi="Arial" w:cs="Arial"/>
        </w:rPr>
        <w:t xml:space="preserve"> </w:t>
      </w:r>
      <w:r>
        <w:t xml:space="preserve">Did you leave the interview knowing where to go to from here? </w:t>
      </w:r>
    </w:p>
    <w:p w:rsidR="00511319" w:rsidRDefault="00763BA9">
      <w:pPr>
        <w:spacing w:after="147" w:line="259" w:lineRule="auto"/>
        <w:ind w:left="1133" w:right="0" w:firstLine="0"/>
      </w:pPr>
      <w:r>
        <w:t>6.5.4.</w:t>
      </w:r>
      <w:r>
        <w:rPr>
          <w:rFonts w:ascii="Arial" w:eastAsia="Arial" w:hAnsi="Arial" w:cs="Arial"/>
        </w:rPr>
        <w:t xml:space="preserve"> </w:t>
      </w:r>
      <w:r>
        <w:t xml:space="preserve">Would you further engage the services of the lawyers?  </w:t>
      </w:r>
    </w:p>
    <w:p w:rsidR="00511319" w:rsidRDefault="00763BA9">
      <w:pPr>
        <w:spacing w:after="147" w:line="259" w:lineRule="auto"/>
        <w:ind w:left="1133" w:right="0" w:firstLine="0"/>
      </w:pPr>
      <w:r>
        <w:t>6.5.5.</w:t>
      </w:r>
      <w:r>
        <w:rPr>
          <w:rFonts w:ascii="Arial" w:eastAsia="Arial" w:hAnsi="Arial" w:cs="Arial"/>
        </w:rPr>
        <w:t xml:space="preserve"> </w:t>
      </w:r>
      <w:r>
        <w:t xml:space="preserve">Any other questions the judge deems relevant. </w:t>
      </w:r>
    </w:p>
    <w:p w:rsidR="00511319" w:rsidRDefault="00763BA9">
      <w:pPr>
        <w:ind w:left="1127" w:right="0"/>
      </w:pPr>
      <w:r>
        <w:t>6.6.</w:t>
      </w:r>
      <w:r>
        <w:rPr>
          <w:rFonts w:ascii="Arial" w:eastAsia="Arial" w:hAnsi="Arial" w:cs="Arial"/>
        </w:rPr>
        <w:t xml:space="preserve"> </w:t>
      </w:r>
      <w:r>
        <w:t xml:space="preserve">Team members are free to decide how they will divide their work, but both competitors must interview the client as a team and their plan will be judged accordingly. The competitors may explain their strategy and teamwork to the judges during their post-consultation explanation. </w:t>
      </w:r>
    </w:p>
    <w:p w:rsidR="00511319" w:rsidRPr="004D1EAB" w:rsidRDefault="00763BA9">
      <w:pPr>
        <w:ind w:left="1127" w:right="0"/>
        <w:rPr>
          <w:color w:val="auto"/>
        </w:rPr>
      </w:pPr>
      <w:r>
        <w:t>6.7.</w:t>
      </w:r>
      <w:r>
        <w:rPr>
          <w:rFonts w:ascii="Arial" w:eastAsia="Arial" w:hAnsi="Arial" w:cs="Arial"/>
        </w:rPr>
        <w:t xml:space="preserve"> </w:t>
      </w:r>
      <w:r>
        <w:t>During the interview and post-consultation explanation, the team may use books, notes and other materials. Electronic devices</w:t>
      </w:r>
      <w:r w:rsidR="00450BB2">
        <w:t xml:space="preserve"> </w:t>
      </w:r>
      <w:r>
        <w:t>are only permitted to be used during the competition for timekeeping where approved by the judge</w:t>
      </w:r>
      <w:r w:rsidR="000D3B10" w:rsidRPr="004D1EAB">
        <w:rPr>
          <w:color w:val="auto"/>
        </w:rPr>
        <w:t xml:space="preserve">, however it is </w:t>
      </w:r>
      <w:r w:rsidR="000D3B10" w:rsidRPr="004D1EAB">
        <w:rPr>
          <w:color w:val="auto"/>
        </w:rPr>
        <w:lastRenderedPageBreak/>
        <w:t>recommended that competitors refer to the use of a watch rather than electronic devices.</w:t>
      </w:r>
    </w:p>
    <w:p w:rsidR="00511319" w:rsidRDefault="00763BA9">
      <w:pPr>
        <w:ind w:left="1127" w:right="0"/>
      </w:pPr>
      <w:r>
        <w:t>6.8.</w:t>
      </w:r>
      <w:r>
        <w:rPr>
          <w:rFonts w:ascii="Arial" w:eastAsia="Arial" w:hAnsi="Arial" w:cs="Arial"/>
        </w:rPr>
        <w:t xml:space="preserve"> </w:t>
      </w:r>
      <w:r>
        <w:t xml:space="preserve">Responsibility rests with the judges for timekeeping and for adherence to the allotted time periods and breaks. If resources and volunteers are available, timekeepers or timekeeping devices may be provided and in such cases, they will be solely responsible for all timekeeping and penalties.   </w:t>
      </w:r>
    </w:p>
    <w:p w:rsidR="00511319" w:rsidRDefault="00763BA9">
      <w:pPr>
        <w:spacing w:after="116" w:line="259" w:lineRule="auto"/>
        <w:ind w:left="551" w:right="0" w:firstLine="0"/>
      </w:pPr>
      <w:r>
        <w:t>6.9.</w:t>
      </w:r>
      <w:r>
        <w:rPr>
          <w:rFonts w:ascii="Arial" w:eastAsia="Arial" w:hAnsi="Arial" w:cs="Arial"/>
        </w:rPr>
        <w:t xml:space="preserve"> </w:t>
      </w:r>
      <w:r>
        <w:t xml:space="preserve">Decisions by the judges as to elapsed time are final and non-reviewable. </w:t>
      </w:r>
    </w:p>
    <w:p w:rsidR="00511319" w:rsidRDefault="00763BA9">
      <w:pPr>
        <w:spacing w:after="191" w:line="259" w:lineRule="auto"/>
        <w:ind w:left="0" w:right="0" w:firstLine="0"/>
        <w:jc w:val="left"/>
      </w:pPr>
      <w:r>
        <w:t xml:space="preserve"> </w:t>
      </w:r>
    </w:p>
    <w:p w:rsidR="00511319" w:rsidRDefault="00763BA9">
      <w:pPr>
        <w:pStyle w:val="Heading1"/>
        <w:ind w:left="561"/>
      </w:pPr>
      <w:r>
        <w:t>7.</w:t>
      </w:r>
      <w:r>
        <w:rPr>
          <w:rFonts w:ascii="Arial" w:eastAsia="Arial" w:hAnsi="Arial" w:cs="Arial"/>
        </w:rPr>
        <w:t xml:space="preserve"> </w:t>
      </w:r>
      <w:r>
        <w:t xml:space="preserve">Judging </w:t>
      </w:r>
    </w:p>
    <w:p w:rsidR="00511319" w:rsidRDefault="00763BA9">
      <w:pPr>
        <w:ind w:left="1127" w:right="0"/>
      </w:pPr>
      <w:r>
        <w:t>7.1.</w:t>
      </w:r>
      <w:r>
        <w:rPr>
          <w:rFonts w:ascii="Arial" w:eastAsia="Arial" w:hAnsi="Arial" w:cs="Arial"/>
        </w:rPr>
        <w:t xml:space="preserve"> </w:t>
      </w:r>
      <w:r>
        <w:t xml:space="preserve">Every effort will be made to ensure that the judges are not acquainted with the teams or a team member until after they have judged that particular round to assist with creating a fair and equitable competition. </w:t>
      </w:r>
    </w:p>
    <w:p w:rsidR="00511319" w:rsidRDefault="00763BA9">
      <w:pPr>
        <w:ind w:left="1127" w:right="0"/>
      </w:pPr>
      <w:r>
        <w:t>7.2.</w:t>
      </w:r>
      <w:r>
        <w:rPr>
          <w:rFonts w:ascii="Arial" w:eastAsia="Arial" w:hAnsi="Arial" w:cs="Arial"/>
        </w:rPr>
        <w:t xml:space="preserve"> </w:t>
      </w:r>
      <w:r>
        <w:t xml:space="preserve">Judges will be judges, magistrates, legal practitioners, legal academics, graduates, alumni or others with demonstrated experience in Client Interview competitions. </w:t>
      </w:r>
    </w:p>
    <w:p w:rsidR="00511319" w:rsidRDefault="00763BA9">
      <w:pPr>
        <w:ind w:left="1127" w:right="0"/>
      </w:pPr>
      <w:r>
        <w:t>7.3.</w:t>
      </w:r>
      <w:r>
        <w:rPr>
          <w:rFonts w:ascii="Arial" w:eastAsia="Arial" w:hAnsi="Arial" w:cs="Arial"/>
        </w:rPr>
        <w:t xml:space="preserve"> </w:t>
      </w:r>
      <w:r>
        <w:t xml:space="preserve">A judge may not judge a round involving a competitor with whom he or she is particularly acquainted.  </w:t>
      </w:r>
    </w:p>
    <w:p w:rsidR="00511319" w:rsidRDefault="00763BA9">
      <w:pPr>
        <w:spacing w:after="147" w:line="259" w:lineRule="auto"/>
        <w:ind w:left="551" w:right="0" w:firstLine="0"/>
      </w:pPr>
      <w:r>
        <w:t>7.4.</w:t>
      </w:r>
      <w:r>
        <w:rPr>
          <w:rFonts w:ascii="Arial" w:eastAsia="Arial" w:hAnsi="Arial" w:cs="Arial"/>
        </w:rPr>
        <w:t xml:space="preserve"> </w:t>
      </w:r>
      <w:r>
        <w:t xml:space="preserve">Judges will be provided with: </w:t>
      </w:r>
    </w:p>
    <w:p w:rsidR="00511319" w:rsidRDefault="00763BA9">
      <w:pPr>
        <w:spacing w:after="146" w:line="259" w:lineRule="auto"/>
        <w:ind w:left="1133" w:right="0" w:firstLine="0"/>
      </w:pPr>
      <w:r>
        <w:t>7.4.1.</w:t>
      </w:r>
      <w:r>
        <w:rPr>
          <w:rFonts w:ascii="Arial" w:eastAsia="Arial" w:hAnsi="Arial" w:cs="Arial"/>
        </w:rPr>
        <w:t xml:space="preserve"> </w:t>
      </w:r>
      <w:r>
        <w:t xml:space="preserve">  The consultation scenario for that round; </w:t>
      </w:r>
    </w:p>
    <w:p w:rsidR="00511319" w:rsidRDefault="00763BA9">
      <w:pPr>
        <w:spacing w:after="146" w:line="259" w:lineRule="auto"/>
        <w:ind w:left="1133" w:right="0" w:firstLine="0"/>
      </w:pPr>
      <w:r>
        <w:t>7.4.2.</w:t>
      </w:r>
      <w:r>
        <w:rPr>
          <w:rFonts w:ascii="Arial" w:eastAsia="Arial" w:hAnsi="Arial" w:cs="Arial"/>
        </w:rPr>
        <w:t xml:space="preserve"> </w:t>
      </w:r>
      <w:r>
        <w:t xml:space="preserve">  The client’s confidential memorandum;  </w:t>
      </w:r>
    </w:p>
    <w:p w:rsidR="00511319" w:rsidRDefault="00763BA9">
      <w:pPr>
        <w:spacing w:after="147" w:line="259" w:lineRule="auto"/>
        <w:ind w:left="1133" w:right="0" w:firstLine="0"/>
      </w:pPr>
      <w:r>
        <w:t>7.4.3.</w:t>
      </w:r>
      <w:r>
        <w:rPr>
          <w:rFonts w:ascii="Arial" w:eastAsia="Arial" w:hAnsi="Arial" w:cs="Arial"/>
        </w:rPr>
        <w:t xml:space="preserve"> </w:t>
      </w:r>
      <w:r>
        <w:t xml:space="preserve">  The score sheet; </w:t>
      </w:r>
    </w:p>
    <w:p w:rsidR="00511319" w:rsidRDefault="00763BA9">
      <w:pPr>
        <w:spacing w:after="147" w:line="259" w:lineRule="auto"/>
        <w:ind w:left="1133" w:right="0" w:firstLine="0"/>
      </w:pPr>
      <w:r>
        <w:t>7.4.4.</w:t>
      </w:r>
      <w:r>
        <w:rPr>
          <w:rFonts w:ascii="Arial" w:eastAsia="Arial" w:hAnsi="Arial" w:cs="Arial"/>
        </w:rPr>
        <w:t xml:space="preserve"> </w:t>
      </w:r>
      <w:r>
        <w:t xml:space="preserve">  A copy of the Junior Client Interview Competition Rules; </w:t>
      </w:r>
    </w:p>
    <w:p w:rsidR="00511319" w:rsidRDefault="00763BA9">
      <w:pPr>
        <w:spacing w:after="147" w:line="259" w:lineRule="auto"/>
        <w:ind w:left="1133" w:right="0" w:firstLine="0"/>
      </w:pPr>
      <w:r>
        <w:t>7.4.5.</w:t>
      </w:r>
      <w:r>
        <w:rPr>
          <w:rFonts w:ascii="Arial" w:eastAsia="Arial" w:hAnsi="Arial" w:cs="Arial"/>
        </w:rPr>
        <w:t xml:space="preserve"> </w:t>
      </w:r>
      <w:r>
        <w:t xml:space="preserve">  A copy of the MSLS Competition Regulations. </w:t>
      </w:r>
    </w:p>
    <w:p w:rsidR="00511319" w:rsidRDefault="00763BA9">
      <w:pPr>
        <w:spacing w:after="0"/>
        <w:ind w:left="1127" w:right="0"/>
      </w:pPr>
      <w:r>
        <w:t>7.5.</w:t>
      </w:r>
      <w:r>
        <w:rPr>
          <w:rFonts w:ascii="Arial" w:eastAsia="Arial" w:hAnsi="Arial" w:cs="Arial"/>
        </w:rPr>
        <w:t xml:space="preserve"> </w:t>
      </w:r>
      <w:r>
        <w:t xml:space="preserve">Judges will award each team a mark out of one hundred (100). These marks will be allocated as follows: </w:t>
      </w:r>
    </w:p>
    <w:p w:rsidR="00511319" w:rsidRDefault="00763BA9">
      <w:pPr>
        <w:spacing w:after="0" w:line="259" w:lineRule="auto"/>
        <w:ind w:left="566" w:right="0" w:firstLine="0"/>
        <w:jc w:val="left"/>
      </w:pPr>
      <w:r>
        <w:t xml:space="preserve"> </w:t>
      </w:r>
    </w:p>
    <w:tbl>
      <w:tblPr>
        <w:tblStyle w:val="TableGrid"/>
        <w:tblW w:w="8966" w:type="dxa"/>
        <w:tblInd w:w="571" w:type="dxa"/>
        <w:tblCellMar>
          <w:top w:w="44" w:type="dxa"/>
          <w:left w:w="115" w:type="dxa"/>
          <w:right w:w="115" w:type="dxa"/>
        </w:tblCellMar>
        <w:tblLook w:val="04A0" w:firstRow="1" w:lastRow="0" w:firstColumn="1" w:lastColumn="0" w:noHBand="0" w:noVBand="1"/>
      </w:tblPr>
      <w:tblGrid>
        <w:gridCol w:w="4921"/>
        <w:gridCol w:w="4045"/>
      </w:tblGrid>
      <w:tr w:rsidR="00511319">
        <w:trPr>
          <w:trHeight w:val="432"/>
        </w:trPr>
        <w:tc>
          <w:tcPr>
            <w:tcW w:w="4921" w:type="dxa"/>
            <w:tcBorders>
              <w:top w:val="single" w:sz="4" w:space="0" w:color="000000"/>
              <w:left w:val="single" w:sz="4" w:space="0" w:color="000000"/>
              <w:bottom w:val="single" w:sz="4" w:space="0" w:color="000000"/>
              <w:right w:val="single" w:sz="4" w:space="0" w:color="000000"/>
            </w:tcBorders>
          </w:tcPr>
          <w:p w:rsidR="00511319" w:rsidRDefault="00763BA9">
            <w:pPr>
              <w:spacing w:after="0" w:line="259" w:lineRule="auto"/>
              <w:ind w:left="0" w:right="14" w:firstLine="0"/>
              <w:jc w:val="center"/>
            </w:pPr>
            <w:r>
              <w:t xml:space="preserve">Working atmosphere </w:t>
            </w:r>
          </w:p>
        </w:tc>
        <w:tc>
          <w:tcPr>
            <w:tcW w:w="4045" w:type="dxa"/>
            <w:tcBorders>
              <w:top w:val="single" w:sz="4" w:space="0" w:color="000000"/>
              <w:left w:val="single" w:sz="4" w:space="0" w:color="000000"/>
              <w:bottom w:val="single" w:sz="4" w:space="0" w:color="000000"/>
              <w:right w:val="single" w:sz="4" w:space="0" w:color="000000"/>
            </w:tcBorders>
          </w:tcPr>
          <w:p w:rsidR="00511319" w:rsidRDefault="00763BA9">
            <w:pPr>
              <w:spacing w:after="0" w:line="259" w:lineRule="auto"/>
              <w:ind w:left="0" w:right="15" w:firstLine="0"/>
              <w:jc w:val="center"/>
            </w:pPr>
            <w:r>
              <w:t xml:space="preserve">10 marks </w:t>
            </w:r>
          </w:p>
        </w:tc>
      </w:tr>
      <w:tr w:rsidR="00511319">
        <w:trPr>
          <w:trHeight w:val="432"/>
        </w:trPr>
        <w:tc>
          <w:tcPr>
            <w:tcW w:w="4921" w:type="dxa"/>
            <w:tcBorders>
              <w:top w:val="single" w:sz="4" w:space="0" w:color="000000"/>
              <w:left w:val="single" w:sz="4" w:space="0" w:color="000000"/>
              <w:bottom w:val="single" w:sz="4" w:space="0" w:color="000000"/>
              <w:right w:val="single" w:sz="4" w:space="0" w:color="000000"/>
            </w:tcBorders>
          </w:tcPr>
          <w:p w:rsidR="00511319" w:rsidRDefault="00763BA9">
            <w:pPr>
              <w:spacing w:after="0" w:line="259" w:lineRule="auto"/>
              <w:ind w:left="0" w:right="11" w:firstLine="0"/>
              <w:jc w:val="center"/>
            </w:pPr>
            <w:r>
              <w:t xml:space="preserve">Description of the problem </w:t>
            </w:r>
          </w:p>
        </w:tc>
        <w:tc>
          <w:tcPr>
            <w:tcW w:w="4045" w:type="dxa"/>
            <w:tcBorders>
              <w:top w:val="single" w:sz="4" w:space="0" w:color="000000"/>
              <w:left w:val="single" w:sz="4" w:space="0" w:color="000000"/>
              <w:bottom w:val="single" w:sz="4" w:space="0" w:color="000000"/>
              <w:right w:val="single" w:sz="4" w:space="0" w:color="000000"/>
            </w:tcBorders>
          </w:tcPr>
          <w:p w:rsidR="00511319" w:rsidRDefault="00763BA9">
            <w:pPr>
              <w:spacing w:after="0" w:line="259" w:lineRule="auto"/>
              <w:ind w:left="0" w:right="15" w:firstLine="0"/>
              <w:jc w:val="center"/>
            </w:pPr>
            <w:r>
              <w:t xml:space="preserve">10 marks </w:t>
            </w:r>
          </w:p>
        </w:tc>
      </w:tr>
      <w:tr w:rsidR="00511319">
        <w:trPr>
          <w:trHeight w:val="432"/>
        </w:trPr>
        <w:tc>
          <w:tcPr>
            <w:tcW w:w="4921" w:type="dxa"/>
            <w:tcBorders>
              <w:top w:val="single" w:sz="4" w:space="0" w:color="000000"/>
              <w:left w:val="single" w:sz="4" w:space="0" w:color="000000"/>
              <w:bottom w:val="single" w:sz="4" w:space="0" w:color="000000"/>
              <w:right w:val="single" w:sz="4" w:space="0" w:color="000000"/>
            </w:tcBorders>
          </w:tcPr>
          <w:p w:rsidR="00511319" w:rsidRDefault="00763BA9">
            <w:pPr>
              <w:spacing w:after="0" w:line="259" w:lineRule="auto"/>
              <w:ind w:left="0" w:right="10" w:firstLine="0"/>
              <w:jc w:val="center"/>
            </w:pPr>
            <w:r>
              <w:t xml:space="preserve">Client’s goals and expectations </w:t>
            </w:r>
          </w:p>
        </w:tc>
        <w:tc>
          <w:tcPr>
            <w:tcW w:w="4045" w:type="dxa"/>
            <w:tcBorders>
              <w:top w:val="single" w:sz="4" w:space="0" w:color="000000"/>
              <w:left w:val="single" w:sz="4" w:space="0" w:color="000000"/>
              <w:bottom w:val="single" w:sz="4" w:space="0" w:color="000000"/>
              <w:right w:val="single" w:sz="4" w:space="0" w:color="000000"/>
            </w:tcBorders>
          </w:tcPr>
          <w:p w:rsidR="00511319" w:rsidRDefault="00763BA9">
            <w:pPr>
              <w:spacing w:after="0" w:line="259" w:lineRule="auto"/>
              <w:ind w:left="0" w:right="15" w:firstLine="0"/>
              <w:jc w:val="center"/>
            </w:pPr>
            <w:r>
              <w:t xml:space="preserve">10 marks </w:t>
            </w:r>
          </w:p>
        </w:tc>
      </w:tr>
      <w:tr w:rsidR="00511319">
        <w:trPr>
          <w:trHeight w:val="432"/>
        </w:trPr>
        <w:tc>
          <w:tcPr>
            <w:tcW w:w="4921" w:type="dxa"/>
            <w:tcBorders>
              <w:top w:val="single" w:sz="4" w:space="0" w:color="000000"/>
              <w:left w:val="single" w:sz="4" w:space="0" w:color="000000"/>
              <w:bottom w:val="single" w:sz="4" w:space="0" w:color="000000"/>
              <w:right w:val="single" w:sz="4" w:space="0" w:color="000000"/>
            </w:tcBorders>
          </w:tcPr>
          <w:p w:rsidR="00511319" w:rsidRDefault="00763BA9">
            <w:pPr>
              <w:spacing w:after="0" w:line="259" w:lineRule="auto"/>
              <w:ind w:left="0" w:right="12" w:firstLine="0"/>
              <w:jc w:val="center"/>
            </w:pPr>
            <w:r>
              <w:t xml:space="preserve">Problem analysis </w:t>
            </w:r>
          </w:p>
        </w:tc>
        <w:tc>
          <w:tcPr>
            <w:tcW w:w="4045" w:type="dxa"/>
            <w:tcBorders>
              <w:top w:val="single" w:sz="4" w:space="0" w:color="000000"/>
              <w:left w:val="single" w:sz="4" w:space="0" w:color="000000"/>
              <w:bottom w:val="single" w:sz="4" w:space="0" w:color="000000"/>
              <w:right w:val="single" w:sz="4" w:space="0" w:color="000000"/>
            </w:tcBorders>
          </w:tcPr>
          <w:p w:rsidR="00511319" w:rsidRDefault="00763BA9">
            <w:pPr>
              <w:spacing w:after="0" w:line="259" w:lineRule="auto"/>
              <w:ind w:left="0" w:right="15" w:firstLine="0"/>
              <w:jc w:val="center"/>
            </w:pPr>
            <w:r>
              <w:t xml:space="preserve">10 marks </w:t>
            </w:r>
          </w:p>
        </w:tc>
      </w:tr>
      <w:tr w:rsidR="00511319">
        <w:trPr>
          <w:trHeight w:val="432"/>
        </w:trPr>
        <w:tc>
          <w:tcPr>
            <w:tcW w:w="4921" w:type="dxa"/>
            <w:tcBorders>
              <w:top w:val="single" w:sz="4" w:space="0" w:color="000000"/>
              <w:left w:val="single" w:sz="4" w:space="0" w:color="000000"/>
              <w:bottom w:val="single" w:sz="4" w:space="0" w:color="000000"/>
              <w:right w:val="single" w:sz="4" w:space="0" w:color="000000"/>
            </w:tcBorders>
          </w:tcPr>
          <w:p w:rsidR="00511319" w:rsidRDefault="00763BA9">
            <w:pPr>
              <w:spacing w:after="0" w:line="259" w:lineRule="auto"/>
              <w:ind w:left="0" w:right="14" w:firstLine="0"/>
              <w:jc w:val="center"/>
            </w:pPr>
            <w:r>
              <w:t xml:space="preserve">Moral and ethical issues </w:t>
            </w:r>
          </w:p>
        </w:tc>
        <w:tc>
          <w:tcPr>
            <w:tcW w:w="4045" w:type="dxa"/>
            <w:tcBorders>
              <w:top w:val="single" w:sz="4" w:space="0" w:color="000000"/>
              <w:left w:val="single" w:sz="4" w:space="0" w:color="000000"/>
              <w:bottom w:val="single" w:sz="4" w:space="0" w:color="000000"/>
              <w:right w:val="single" w:sz="4" w:space="0" w:color="000000"/>
            </w:tcBorders>
          </w:tcPr>
          <w:p w:rsidR="00511319" w:rsidRDefault="00763BA9">
            <w:pPr>
              <w:spacing w:after="0" w:line="259" w:lineRule="auto"/>
              <w:ind w:left="0" w:right="15" w:firstLine="0"/>
              <w:jc w:val="center"/>
            </w:pPr>
            <w:r>
              <w:t xml:space="preserve">10 marks </w:t>
            </w:r>
          </w:p>
        </w:tc>
      </w:tr>
      <w:tr w:rsidR="00511319">
        <w:trPr>
          <w:trHeight w:val="432"/>
        </w:trPr>
        <w:tc>
          <w:tcPr>
            <w:tcW w:w="4921" w:type="dxa"/>
            <w:tcBorders>
              <w:top w:val="single" w:sz="4" w:space="0" w:color="000000"/>
              <w:left w:val="single" w:sz="4" w:space="0" w:color="000000"/>
              <w:bottom w:val="single" w:sz="4" w:space="0" w:color="000000"/>
              <w:right w:val="single" w:sz="4" w:space="0" w:color="000000"/>
            </w:tcBorders>
          </w:tcPr>
          <w:p w:rsidR="00511319" w:rsidRDefault="00763BA9">
            <w:pPr>
              <w:spacing w:after="0" w:line="259" w:lineRule="auto"/>
              <w:ind w:left="0" w:right="15" w:firstLine="0"/>
              <w:jc w:val="center"/>
            </w:pPr>
            <w:r>
              <w:t xml:space="preserve">Alternative courses of action </w:t>
            </w:r>
          </w:p>
        </w:tc>
        <w:tc>
          <w:tcPr>
            <w:tcW w:w="4045" w:type="dxa"/>
            <w:tcBorders>
              <w:top w:val="single" w:sz="4" w:space="0" w:color="000000"/>
              <w:left w:val="single" w:sz="4" w:space="0" w:color="000000"/>
              <w:bottom w:val="single" w:sz="4" w:space="0" w:color="000000"/>
              <w:right w:val="single" w:sz="4" w:space="0" w:color="000000"/>
            </w:tcBorders>
          </w:tcPr>
          <w:p w:rsidR="00511319" w:rsidRDefault="00763BA9">
            <w:pPr>
              <w:spacing w:after="0" w:line="259" w:lineRule="auto"/>
              <w:ind w:left="0" w:right="15" w:firstLine="0"/>
              <w:jc w:val="center"/>
            </w:pPr>
            <w:r>
              <w:t xml:space="preserve">10 marks </w:t>
            </w:r>
          </w:p>
        </w:tc>
      </w:tr>
      <w:tr w:rsidR="00511319">
        <w:trPr>
          <w:trHeight w:val="432"/>
        </w:trPr>
        <w:tc>
          <w:tcPr>
            <w:tcW w:w="4921" w:type="dxa"/>
            <w:tcBorders>
              <w:top w:val="single" w:sz="4" w:space="0" w:color="000000"/>
              <w:left w:val="single" w:sz="4" w:space="0" w:color="000000"/>
              <w:bottom w:val="single" w:sz="4" w:space="0" w:color="000000"/>
              <w:right w:val="single" w:sz="4" w:space="0" w:color="000000"/>
            </w:tcBorders>
          </w:tcPr>
          <w:p w:rsidR="00511319" w:rsidRDefault="00763BA9">
            <w:pPr>
              <w:spacing w:after="0" w:line="259" w:lineRule="auto"/>
              <w:ind w:left="0" w:right="12" w:firstLine="0"/>
              <w:jc w:val="center"/>
            </w:pPr>
            <w:r>
              <w:lastRenderedPageBreak/>
              <w:t xml:space="preserve">Client’s informed choice </w:t>
            </w:r>
          </w:p>
        </w:tc>
        <w:tc>
          <w:tcPr>
            <w:tcW w:w="4045" w:type="dxa"/>
            <w:tcBorders>
              <w:top w:val="single" w:sz="4" w:space="0" w:color="000000"/>
              <w:left w:val="single" w:sz="4" w:space="0" w:color="000000"/>
              <w:bottom w:val="single" w:sz="4" w:space="0" w:color="000000"/>
              <w:right w:val="single" w:sz="4" w:space="0" w:color="000000"/>
            </w:tcBorders>
          </w:tcPr>
          <w:p w:rsidR="00511319" w:rsidRDefault="00763BA9">
            <w:pPr>
              <w:spacing w:after="0" w:line="259" w:lineRule="auto"/>
              <w:ind w:left="0" w:right="15" w:firstLine="0"/>
              <w:jc w:val="center"/>
            </w:pPr>
            <w:r>
              <w:t xml:space="preserve">10 marks </w:t>
            </w:r>
          </w:p>
        </w:tc>
      </w:tr>
      <w:tr w:rsidR="00511319">
        <w:trPr>
          <w:trHeight w:val="432"/>
        </w:trPr>
        <w:tc>
          <w:tcPr>
            <w:tcW w:w="4921" w:type="dxa"/>
            <w:tcBorders>
              <w:top w:val="single" w:sz="4" w:space="0" w:color="000000"/>
              <w:left w:val="single" w:sz="4" w:space="0" w:color="000000"/>
              <w:bottom w:val="single" w:sz="4" w:space="0" w:color="000000"/>
              <w:right w:val="single" w:sz="4" w:space="0" w:color="000000"/>
            </w:tcBorders>
          </w:tcPr>
          <w:p w:rsidR="00511319" w:rsidRDefault="00763BA9">
            <w:pPr>
              <w:spacing w:after="0" w:line="259" w:lineRule="auto"/>
              <w:ind w:left="0" w:right="14" w:firstLine="0"/>
              <w:jc w:val="center"/>
            </w:pPr>
            <w:r>
              <w:t xml:space="preserve">Effective conclusion </w:t>
            </w:r>
          </w:p>
        </w:tc>
        <w:tc>
          <w:tcPr>
            <w:tcW w:w="4045" w:type="dxa"/>
            <w:tcBorders>
              <w:top w:val="single" w:sz="4" w:space="0" w:color="000000"/>
              <w:left w:val="single" w:sz="4" w:space="0" w:color="000000"/>
              <w:bottom w:val="single" w:sz="4" w:space="0" w:color="000000"/>
              <w:right w:val="single" w:sz="4" w:space="0" w:color="000000"/>
            </w:tcBorders>
          </w:tcPr>
          <w:p w:rsidR="00511319" w:rsidRDefault="00763BA9">
            <w:pPr>
              <w:spacing w:after="0" w:line="259" w:lineRule="auto"/>
              <w:ind w:left="0" w:right="15" w:firstLine="0"/>
              <w:jc w:val="center"/>
            </w:pPr>
            <w:r>
              <w:t xml:space="preserve">10 marks </w:t>
            </w:r>
          </w:p>
        </w:tc>
      </w:tr>
      <w:tr w:rsidR="00511319">
        <w:trPr>
          <w:trHeight w:val="432"/>
        </w:trPr>
        <w:tc>
          <w:tcPr>
            <w:tcW w:w="4921" w:type="dxa"/>
            <w:tcBorders>
              <w:top w:val="single" w:sz="4" w:space="0" w:color="000000"/>
              <w:left w:val="single" w:sz="4" w:space="0" w:color="000000"/>
              <w:bottom w:val="single" w:sz="4" w:space="0" w:color="000000"/>
              <w:right w:val="single" w:sz="4" w:space="0" w:color="000000"/>
            </w:tcBorders>
          </w:tcPr>
          <w:p w:rsidR="00511319" w:rsidRDefault="00763BA9">
            <w:pPr>
              <w:spacing w:after="0" w:line="259" w:lineRule="auto"/>
              <w:ind w:left="0" w:right="12" w:firstLine="0"/>
              <w:jc w:val="center"/>
            </w:pPr>
            <w:r>
              <w:t xml:space="preserve">Team work </w:t>
            </w:r>
          </w:p>
        </w:tc>
        <w:tc>
          <w:tcPr>
            <w:tcW w:w="4045" w:type="dxa"/>
            <w:tcBorders>
              <w:top w:val="single" w:sz="4" w:space="0" w:color="000000"/>
              <w:left w:val="single" w:sz="4" w:space="0" w:color="000000"/>
              <w:bottom w:val="single" w:sz="4" w:space="0" w:color="000000"/>
              <w:right w:val="single" w:sz="4" w:space="0" w:color="000000"/>
            </w:tcBorders>
          </w:tcPr>
          <w:p w:rsidR="00511319" w:rsidRDefault="00763BA9">
            <w:pPr>
              <w:spacing w:after="0" w:line="259" w:lineRule="auto"/>
              <w:ind w:left="0" w:right="15" w:firstLine="0"/>
              <w:jc w:val="center"/>
            </w:pPr>
            <w:r>
              <w:t xml:space="preserve">10 marks </w:t>
            </w:r>
          </w:p>
        </w:tc>
      </w:tr>
      <w:tr w:rsidR="00511319">
        <w:trPr>
          <w:trHeight w:val="432"/>
        </w:trPr>
        <w:tc>
          <w:tcPr>
            <w:tcW w:w="4921" w:type="dxa"/>
            <w:tcBorders>
              <w:top w:val="single" w:sz="4" w:space="0" w:color="000000"/>
              <w:left w:val="single" w:sz="4" w:space="0" w:color="000000"/>
              <w:bottom w:val="single" w:sz="4" w:space="0" w:color="000000"/>
              <w:right w:val="single" w:sz="4" w:space="0" w:color="000000"/>
            </w:tcBorders>
          </w:tcPr>
          <w:p w:rsidR="00511319" w:rsidRDefault="00763BA9">
            <w:pPr>
              <w:spacing w:after="0" w:line="259" w:lineRule="auto"/>
              <w:ind w:left="0" w:right="11" w:firstLine="0"/>
              <w:jc w:val="center"/>
            </w:pPr>
            <w:r>
              <w:t xml:space="preserve">Self-analysis </w:t>
            </w:r>
          </w:p>
        </w:tc>
        <w:tc>
          <w:tcPr>
            <w:tcW w:w="4045" w:type="dxa"/>
            <w:tcBorders>
              <w:top w:val="single" w:sz="4" w:space="0" w:color="000000"/>
              <w:left w:val="single" w:sz="4" w:space="0" w:color="000000"/>
              <w:bottom w:val="single" w:sz="4" w:space="0" w:color="000000"/>
              <w:right w:val="single" w:sz="4" w:space="0" w:color="000000"/>
            </w:tcBorders>
          </w:tcPr>
          <w:p w:rsidR="00511319" w:rsidRDefault="00763BA9">
            <w:pPr>
              <w:spacing w:after="0" w:line="259" w:lineRule="auto"/>
              <w:ind w:left="0" w:right="15" w:firstLine="0"/>
              <w:jc w:val="center"/>
            </w:pPr>
            <w:r>
              <w:t xml:space="preserve">10 marks </w:t>
            </w:r>
          </w:p>
        </w:tc>
      </w:tr>
      <w:tr w:rsidR="00511319">
        <w:trPr>
          <w:trHeight w:val="434"/>
        </w:trPr>
        <w:tc>
          <w:tcPr>
            <w:tcW w:w="4921" w:type="dxa"/>
            <w:tcBorders>
              <w:top w:val="single" w:sz="4" w:space="0" w:color="000000"/>
              <w:left w:val="single" w:sz="4" w:space="0" w:color="000000"/>
              <w:bottom w:val="single" w:sz="4" w:space="0" w:color="000000"/>
              <w:right w:val="single" w:sz="4" w:space="0" w:color="000000"/>
            </w:tcBorders>
          </w:tcPr>
          <w:p w:rsidR="00511319" w:rsidRDefault="00763BA9">
            <w:pPr>
              <w:spacing w:after="0" w:line="259" w:lineRule="auto"/>
              <w:ind w:left="0" w:right="8" w:firstLine="0"/>
              <w:jc w:val="center"/>
            </w:pPr>
            <w:r>
              <w:rPr>
                <w:b/>
              </w:rPr>
              <w:t xml:space="preserve">Total </w:t>
            </w:r>
          </w:p>
        </w:tc>
        <w:tc>
          <w:tcPr>
            <w:tcW w:w="4045" w:type="dxa"/>
            <w:tcBorders>
              <w:top w:val="single" w:sz="4" w:space="0" w:color="000000"/>
              <w:left w:val="single" w:sz="4" w:space="0" w:color="000000"/>
              <w:bottom w:val="single" w:sz="4" w:space="0" w:color="000000"/>
              <w:right w:val="single" w:sz="4" w:space="0" w:color="000000"/>
            </w:tcBorders>
          </w:tcPr>
          <w:p w:rsidR="00511319" w:rsidRDefault="00763BA9">
            <w:pPr>
              <w:spacing w:after="0" w:line="259" w:lineRule="auto"/>
              <w:ind w:left="0" w:right="10" w:firstLine="0"/>
              <w:jc w:val="center"/>
            </w:pPr>
            <w:r>
              <w:rPr>
                <w:b/>
              </w:rPr>
              <w:t xml:space="preserve">100 marks </w:t>
            </w:r>
          </w:p>
        </w:tc>
      </w:tr>
    </w:tbl>
    <w:p w:rsidR="00511319" w:rsidRDefault="00763BA9">
      <w:pPr>
        <w:spacing w:after="144" w:line="259" w:lineRule="auto"/>
        <w:ind w:left="566" w:right="0" w:firstLine="0"/>
        <w:jc w:val="left"/>
      </w:pPr>
      <w:r>
        <w:t xml:space="preserve"> </w:t>
      </w:r>
    </w:p>
    <w:p w:rsidR="00511319" w:rsidRDefault="00763BA9">
      <w:pPr>
        <w:spacing w:after="147" w:line="259" w:lineRule="auto"/>
        <w:ind w:left="551" w:right="0" w:firstLine="0"/>
      </w:pPr>
      <w:r>
        <w:t>7.6.</w:t>
      </w:r>
      <w:r>
        <w:rPr>
          <w:rFonts w:ascii="Arial" w:eastAsia="Arial" w:hAnsi="Arial" w:cs="Arial"/>
        </w:rPr>
        <w:t xml:space="preserve"> </w:t>
      </w:r>
      <w:r>
        <w:t xml:space="preserve">Judges must award each team a different score; no draws are possible.  </w:t>
      </w:r>
    </w:p>
    <w:p w:rsidR="00511319" w:rsidRDefault="00763BA9">
      <w:pPr>
        <w:ind w:left="1127" w:right="0"/>
      </w:pPr>
      <w:r>
        <w:t>7.7.</w:t>
      </w:r>
      <w:r>
        <w:rPr>
          <w:rFonts w:ascii="Arial" w:eastAsia="Arial" w:hAnsi="Arial" w:cs="Arial"/>
        </w:rPr>
        <w:t xml:space="preserve"> </w:t>
      </w:r>
      <w:r>
        <w:t xml:space="preserve">Where there is more than one (1) judge, judges will </w:t>
      </w:r>
      <w:r w:rsidRPr="004D1EAB">
        <w:rPr>
          <w:color w:val="auto"/>
        </w:rPr>
        <w:t xml:space="preserve">be asked </w:t>
      </w:r>
      <w:r w:rsidR="000D3B10" w:rsidRPr="004D1EAB">
        <w:rPr>
          <w:color w:val="auto"/>
        </w:rPr>
        <w:t>to consult privately and</w:t>
      </w:r>
      <w:r w:rsidRPr="004D1EAB">
        <w:rPr>
          <w:color w:val="auto"/>
        </w:rPr>
        <w:t xml:space="preserve"> </w:t>
      </w:r>
      <w:r>
        <w:t xml:space="preserve">produce one (1) score sheet between them. </w:t>
      </w:r>
    </w:p>
    <w:p w:rsidR="00511319" w:rsidRDefault="00763BA9">
      <w:pPr>
        <w:ind w:left="1127" w:right="0"/>
      </w:pPr>
      <w:r>
        <w:t>7.8.</w:t>
      </w:r>
      <w:r>
        <w:rPr>
          <w:rFonts w:ascii="Arial" w:eastAsia="Arial" w:hAnsi="Arial" w:cs="Arial"/>
        </w:rPr>
        <w:t xml:space="preserve"> </w:t>
      </w:r>
      <w:r>
        <w:t>Each team’s score sheet will be submitted directly to the Competitions Vice</w:t>
      </w:r>
      <w:r w:rsidR="000D3B10">
        <w:t>-</w:t>
      </w:r>
      <w:r>
        <w:t xml:space="preserve">President or Competitions Officer(s).  </w:t>
      </w:r>
    </w:p>
    <w:p w:rsidR="00511319" w:rsidRDefault="00763BA9">
      <w:pPr>
        <w:spacing w:after="114" w:line="259" w:lineRule="auto"/>
        <w:ind w:left="551" w:right="0" w:firstLine="0"/>
      </w:pPr>
      <w:r>
        <w:t>7.9.</w:t>
      </w:r>
      <w:r>
        <w:rPr>
          <w:rFonts w:ascii="Arial" w:eastAsia="Arial" w:hAnsi="Arial" w:cs="Arial"/>
        </w:rPr>
        <w:t xml:space="preserve"> </w:t>
      </w:r>
      <w:r>
        <w:t xml:space="preserve">The judge will not reveal to the competitors the winner of the round.  </w:t>
      </w:r>
    </w:p>
    <w:p w:rsidR="00511319" w:rsidRDefault="00763BA9">
      <w:pPr>
        <w:spacing w:after="116" w:line="259" w:lineRule="auto"/>
        <w:ind w:left="566" w:right="0" w:firstLine="0"/>
        <w:jc w:val="left"/>
      </w:pPr>
      <w:r>
        <w:t xml:space="preserve"> </w:t>
      </w:r>
    </w:p>
    <w:p w:rsidR="00511319" w:rsidRDefault="00763BA9">
      <w:pPr>
        <w:spacing w:after="0" w:line="259" w:lineRule="auto"/>
        <w:ind w:left="566" w:right="0" w:firstLine="0"/>
        <w:jc w:val="left"/>
      </w:pPr>
      <w:r>
        <w:t xml:space="preserve"> </w:t>
      </w:r>
    </w:p>
    <w:p w:rsidR="00511319" w:rsidRDefault="00763BA9">
      <w:pPr>
        <w:pStyle w:val="Heading1"/>
        <w:ind w:left="561"/>
      </w:pPr>
      <w:r>
        <w:t>8.</w:t>
      </w:r>
      <w:r>
        <w:rPr>
          <w:rFonts w:ascii="Arial" w:eastAsia="Arial" w:hAnsi="Arial" w:cs="Arial"/>
        </w:rPr>
        <w:t xml:space="preserve"> </w:t>
      </w:r>
      <w:r>
        <w:t xml:space="preserve">Release of Score Sheets and Rankings </w:t>
      </w:r>
    </w:p>
    <w:p w:rsidR="00511319" w:rsidRDefault="00763BA9">
      <w:pPr>
        <w:ind w:left="1127" w:right="0"/>
      </w:pPr>
      <w:r>
        <w:t>8.1.</w:t>
      </w:r>
      <w:r>
        <w:rPr>
          <w:rFonts w:ascii="Arial" w:eastAsia="Arial" w:hAnsi="Arial" w:cs="Arial"/>
        </w:rPr>
        <w:t xml:space="preserve"> </w:t>
      </w:r>
      <w:r>
        <w:t xml:space="preserve">At the conclusion of each Preliminary Round, the winners of each court will be announced. </w:t>
      </w:r>
    </w:p>
    <w:p w:rsidR="00511319" w:rsidRDefault="00763BA9">
      <w:pPr>
        <w:ind w:left="1843" w:right="0" w:hanging="710"/>
      </w:pPr>
      <w:r>
        <w:t>8.1.1.</w:t>
      </w:r>
      <w:r>
        <w:rPr>
          <w:rFonts w:ascii="Arial" w:eastAsia="Arial" w:hAnsi="Arial" w:cs="Arial"/>
        </w:rPr>
        <w:t xml:space="preserve"> </w:t>
      </w:r>
      <w:r>
        <w:t xml:space="preserve">Teams will be notified no later than three (3) days after the second Preliminary Round of their final ranking and whether or not they have progressed to the Quarter Final Round.  </w:t>
      </w:r>
    </w:p>
    <w:p w:rsidR="00511319" w:rsidRDefault="00763BA9">
      <w:pPr>
        <w:spacing w:after="147" w:line="259" w:lineRule="auto"/>
        <w:ind w:left="551" w:right="0" w:firstLine="0"/>
      </w:pPr>
      <w:r>
        <w:t>8.2.</w:t>
      </w:r>
      <w:r>
        <w:rPr>
          <w:rFonts w:ascii="Arial" w:eastAsia="Arial" w:hAnsi="Arial" w:cs="Arial"/>
        </w:rPr>
        <w:t xml:space="preserve"> </w:t>
      </w:r>
      <w:r>
        <w:t xml:space="preserve">Score sheets will only be available upon request.  </w:t>
      </w:r>
    </w:p>
    <w:p w:rsidR="00511319" w:rsidRDefault="00763BA9">
      <w:pPr>
        <w:ind w:left="1843" w:right="0" w:hanging="710"/>
      </w:pPr>
      <w:r>
        <w:t>8.2.1.</w:t>
      </w:r>
      <w:r>
        <w:rPr>
          <w:rFonts w:ascii="Arial" w:eastAsia="Arial" w:hAnsi="Arial" w:cs="Arial"/>
        </w:rPr>
        <w:t xml:space="preserve"> </w:t>
      </w:r>
      <w:r>
        <w:t xml:space="preserve">Requests must be submitted in writing to the Competitions Vice-President at cvp@msls.asn.au.   </w:t>
      </w:r>
    </w:p>
    <w:p w:rsidR="00511319" w:rsidRDefault="00763BA9">
      <w:pPr>
        <w:ind w:left="1843" w:right="0" w:hanging="710"/>
      </w:pPr>
      <w:r>
        <w:t>8.2.2.</w:t>
      </w:r>
      <w:r>
        <w:rPr>
          <w:rFonts w:ascii="Arial" w:eastAsia="Arial" w:hAnsi="Arial" w:cs="Arial"/>
        </w:rPr>
        <w:t xml:space="preserve"> </w:t>
      </w:r>
      <w:r>
        <w:t xml:space="preserve">Once requested, score sheets will be emailed to the appropriate team within two (2) days of the request.  </w:t>
      </w:r>
    </w:p>
    <w:p w:rsidR="00511319" w:rsidRDefault="00763BA9">
      <w:pPr>
        <w:ind w:left="1843" w:right="0" w:hanging="710"/>
      </w:pPr>
      <w:r>
        <w:t>8.2.3.</w:t>
      </w:r>
      <w:r>
        <w:rPr>
          <w:rFonts w:ascii="Arial" w:eastAsia="Arial" w:hAnsi="Arial" w:cs="Arial"/>
        </w:rPr>
        <w:t xml:space="preserve"> </w:t>
      </w:r>
      <w:r>
        <w:t xml:space="preserve">Score sheets and rankings are confidential. No team will be able to view another team’s score sheet.  </w:t>
      </w:r>
    </w:p>
    <w:p w:rsidR="00511319" w:rsidRDefault="00763BA9">
      <w:pPr>
        <w:ind w:left="1282" w:right="0" w:hanging="432"/>
      </w:pPr>
      <w:r>
        <w:t>8.3.</w:t>
      </w:r>
      <w:r>
        <w:rPr>
          <w:rFonts w:ascii="Arial" w:eastAsia="Arial" w:hAnsi="Arial" w:cs="Arial"/>
        </w:rPr>
        <w:t xml:space="preserve"> </w:t>
      </w:r>
      <w:r>
        <w:t xml:space="preserve">The Competitions Vice-President reserves the right to the delay the release of score sheets, rankings, and progression to the Quarter Final Round in unforeseen circumstances. </w:t>
      </w:r>
    </w:p>
    <w:p w:rsidR="00511319" w:rsidRDefault="00763BA9">
      <w:pPr>
        <w:spacing w:after="7" w:line="259" w:lineRule="auto"/>
        <w:ind w:left="566" w:right="0" w:firstLine="0"/>
        <w:jc w:val="left"/>
      </w:pPr>
      <w:r>
        <w:rPr>
          <w:b/>
          <w:sz w:val="28"/>
        </w:rPr>
        <w:t xml:space="preserve"> </w:t>
      </w:r>
    </w:p>
    <w:p w:rsidR="00511319" w:rsidRDefault="00763BA9">
      <w:pPr>
        <w:pStyle w:val="Heading1"/>
        <w:ind w:left="561"/>
      </w:pPr>
      <w:r>
        <w:lastRenderedPageBreak/>
        <w:t>9.</w:t>
      </w:r>
      <w:r>
        <w:rPr>
          <w:rFonts w:ascii="Arial" w:eastAsia="Arial" w:hAnsi="Arial" w:cs="Arial"/>
        </w:rPr>
        <w:t xml:space="preserve"> </w:t>
      </w:r>
      <w:r>
        <w:t xml:space="preserve">Penalties  </w:t>
      </w:r>
    </w:p>
    <w:p w:rsidR="00511319" w:rsidRDefault="00763BA9">
      <w:pPr>
        <w:spacing w:after="147" w:line="259" w:lineRule="auto"/>
        <w:ind w:left="551" w:right="0" w:firstLine="0"/>
      </w:pPr>
      <w:r>
        <w:t>9.1.</w:t>
      </w:r>
      <w:r>
        <w:rPr>
          <w:rFonts w:ascii="Arial" w:eastAsia="Arial" w:hAnsi="Arial" w:cs="Arial"/>
        </w:rPr>
        <w:t xml:space="preserve"> </w:t>
      </w:r>
      <w:r>
        <w:t xml:space="preserve">The following penalties will apply: </w:t>
      </w:r>
    </w:p>
    <w:p w:rsidR="00511319" w:rsidRDefault="00763BA9">
      <w:pPr>
        <w:ind w:left="1843" w:right="0" w:hanging="710"/>
      </w:pPr>
      <w:r>
        <w:t>9.1.1.</w:t>
      </w:r>
      <w:r>
        <w:rPr>
          <w:rFonts w:ascii="Arial" w:eastAsia="Arial" w:hAnsi="Arial" w:cs="Arial"/>
        </w:rPr>
        <w:t xml:space="preserve"> </w:t>
      </w:r>
      <w:r>
        <w:t xml:space="preserve">One (1) mark for every thirty (30) seconds beyond thirty (30) minutes (as provided in 6.2.) of the interview. Penalties will apply after each thirty (30) second period after the time limit has been exceeded.  </w:t>
      </w:r>
    </w:p>
    <w:p w:rsidR="00511319" w:rsidRDefault="00763BA9">
      <w:pPr>
        <w:ind w:left="1843" w:right="0" w:hanging="710"/>
      </w:pPr>
      <w:r>
        <w:t>9.1.2.</w:t>
      </w:r>
      <w:r>
        <w:rPr>
          <w:rFonts w:ascii="Arial" w:eastAsia="Arial" w:hAnsi="Arial" w:cs="Arial"/>
        </w:rPr>
        <w:t xml:space="preserve"> </w:t>
      </w:r>
      <w:r>
        <w:t xml:space="preserve">One (1) mark for every thirty (30) seconds beyond fifteen (15) minutes (as provided in 6.3.) of the self-evaluation. Penalties will apply after each thirty (30) second period after the time limit has been exceeded. </w:t>
      </w:r>
    </w:p>
    <w:p w:rsidR="00511319" w:rsidRDefault="00763BA9">
      <w:pPr>
        <w:ind w:left="1843" w:right="0" w:hanging="710"/>
      </w:pPr>
      <w:r>
        <w:t>9.1.3.</w:t>
      </w:r>
      <w:r>
        <w:rPr>
          <w:rFonts w:ascii="Arial" w:eastAsia="Arial" w:hAnsi="Arial" w:cs="Arial"/>
        </w:rPr>
        <w:t xml:space="preserve"> </w:t>
      </w:r>
      <w:r>
        <w:t xml:space="preserve">If a team or team member is more than five (5) minutes late for the commencement of the round: two (2) marks per five (5) minutes will be deducted from the team’s overall score. Penalties will apply after each five (5) minute period after the round is scheduled to begin.  </w:t>
      </w:r>
    </w:p>
    <w:p w:rsidR="00511319" w:rsidRDefault="00763BA9">
      <w:pPr>
        <w:ind w:left="1843" w:right="0" w:hanging="710"/>
      </w:pPr>
      <w:r>
        <w:t>9.1.4.</w:t>
      </w:r>
      <w:r>
        <w:rPr>
          <w:rFonts w:ascii="Arial" w:eastAsia="Arial" w:hAnsi="Arial" w:cs="Arial"/>
        </w:rPr>
        <w:t xml:space="preserve"> </w:t>
      </w:r>
      <w:r>
        <w:t xml:space="preserve">If a team is briefed on, or observes the materials specific to, a round before that round occurs that team will be deemed to have cheated in accordance the MSLS Competitions Regulations. </w:t>
      </w:r>
    </w:p>
    <w:p w:rsidR="00511319" w:rsidRDefault="00763BA9">
      <w:pPr>
        <w:spacing w:line="259" w:lineRule="auto"/>
        <w:ind w:left="551" w:right="0" w:firstLine="0"/>
      </w:pPr>
      <w:r>
        <w:t>9.2.</w:t>
      </w:r>
      <w:r>
        <w:rPr>
          <w:rFonts w:ascii="Arial" w:eastAsia="Arial" w:hAnsi="Arial" w:cs="Arial"/>
        </w:rPr>
        <w:t xml:space="preserve"> </w:t>
      </w:r>
      <w:r>
        <w:t xml:space="preserve">Judges do not have the discretion to waive these penalties.  </w:t>
      </w:r>
    </w:p>
    <w:p w:rsidR="00511319" w:rsidRDefault="00763BA9">
      <w:pPr>
        <w:ind w:left="1127" w:right="0"/>
      </w:pPr>
      <w:r>
        <w:t>9.3.</w:t>
      </w:r>
      <w:r>
        <w:rPr>
          <w:rFonts w:ascii="Arial" w:eastAsia="Arial" w:hAnsi="Arial" w:cs="Arial"/>
        </w:rPr>
        <w:t xml:space="preserve"> </w:t>
      </w:r>
      <w:r>
        <w:t xml:space="preserve">The Competitions Vice-President has full discretion in the application of these penalties. </w:t>
      </w:r>
    </w:p>
    <w:p w:rsidR="00511319" w:rsidRDefault="00763BA9">
      <w:pPr>
        <w:ind w:left="1843" w:right="0" w:hanging="710"/>
      </w:pPr>
      <w:r>
        <w:t>9.3.1.</w:t>
      </w:r>
      <w:r>
        <w:rPr>
          <w:rFonts w:ascii="Arial" w:eastAsia="Arial" w:hAnsi="Arial" w:cs="Arial"/>
        </w:rPr>
        <w:t xml:space="preserve"> </w:t>
      </w:r>
      <w:r>
        <w:t xml:space="preserve">In the absence of the Competitions Vice-President, the Competitions Officer(s), in consultation with the President, has full discretion in the application of these penalties.  </w:t>
      </w:r>
    </w:p>
    <w:p w:rsidR="00511319" w:rsidRDefault="00763BA9">
      <w:pPr>
        <w:ind w:left="2693" w:right="0" w:hanging="850"/>
      </w:pPr>
      <w:r>
        <w:t>9.3.1.1.</w:t>
      </w:r>
      <w:r>
        <w:rPr>
          <w:rFonts w:ascii="Arial" w:eastAsia="Arial" w:hAnsi="Arial" w:cs="Arial"/>
        </w:rPr>
        <w:t xml:space="preserve"> </w:t>
      </w:r>
      <w:r>
        <w:t xml:space="preserve">In the absence of both the Competitions Vice-President and the President, the Competitions Officer(s) may consult with a member of the MSLS Executive in regards to the application of these penalties.  </w:t>
      </w:r>
    </w:p>
    <w:p w:rsidR="00511319" w:rsidRDefault="00763BA9">
      <w:pPr>
        <w:ind w:left="1127" w:right="0"/>
      </w:pPr>
      <w:r>
        <w:t>9.4.</w:t>
      </w:r>
      <w:r>
        <w:rPr>
          <w:rFonts w:ascii="Arial" w:eastAsia="Arial" w:hAnsi="Arial" w:cs="Arial"/>
        </w:rPr>
        <w:t xml:space="preserve"> </w:t>
      </w:r>
      <w:r>
        <w:t xml:space="preserve">Teams are also bound by the penalty system outlined in the MSLS Competition Regulations.  </w:t>
      </w:r>
    </w:p>
    <w:p w:rsidR="00511319" w:rsidRDefault="00763BA9">
      <w:pPr>
        <w:ind w:left="1127" w:right="0"/>
      </w:pPr>
      <w:r>
        <w:t>9.5.</w:t>
      </w:r>
      <w:r>
        <w:rPr>
          <w:rFonts w:ascii="Arial" w:eastAsia="Arial" w:hAnsi="Arial" w:cs="Arial"/>
        </w:rPr>
        <w:t xml:space="preserve"> </w:t>
      </w:r>
      <w:r>
        <w:t xml:space="preserve">The Competitions Vice-President, in consultation with the President, also has discretion as to the deduction of marks or disqualification of any team for any serious breach of the Rules that is not within the Rules. </w:t>
      </w:r>
    </w:p>
    <w:p w:rsidR="00511319" w:rsidRDefault="00763BA9">
      <w:pPr>
        <w:spacing w:after="168" w:line="259" w:lineRule="auto"/>
        <w:ind w:left="566" w:right="0" w:firstLine="0"/>
        <w:jc w:val="left"/>
      </w:pPr>
      <w:r>
        <w:rPr>
          <w:b/>
          <w:sz w:val="28"/>
        </w:rPr>
        <w:t xml:space="preserve"> </w:t>
      </w:r>
    </w:p>
    <w:p w:rsidR="00511319" w:rsidRDefault="00763BA9">
      <w:pPr>
        <w:numPr>
          <w:ilvl w:val="0"/>
          <w:numId w:val="1"/>
        </w:numPr>
        <w:spacing w:after="127" w:line="259" w:lineRule="auto"/>
        <w:ind w:right="0" w:hanging="720"/>
        <w:jc w:val="left"/>
      </w:pPr>
      <w:r>
        <w:rPr>
          <w:b/>
          <w:sz w:val="28"/>
        </w:rPr>
        <w:t xml:space="preserve">Appeals </w:t>
      </w:r>
    </w:p>
    <w:p w:rsidR="00511319" w:rsidRDefault="00763BA9">
      <w:pPr>
        <w:spacing w:after="158" w:line="259" w:lineRule="auto"/>
        <w:ind w:left="551" w:right="0" w:firstLine="0"/>
      </w:pPr>
      <w:r>
        <w:lastRenderedPageBreak/>
        <w:t>10.1.</w:t>
      </w:r>
      <w:r>
        <w:rPr>
          <w:rFonts w:ascii="Arial" w:eastAsia="Arial" w:hAnsi="Arial" w:cs="Arial"/>
        </w:rPr>
        <w:t xml:space="preserve"> </w:t>
      </w:r>
      <w:r>
        <w:t xml:space="preserve">Appeals will be dealt with in accordance with the MSLS Competitions Regulations. </w:t>
      </w:r>
    </w:p>
    <w:p w:rsidR="00511319" w:rsidRDefault="00763BA9">
      <w:pPr>
        <w:spacing w:after="168" w:line="259" w:lineRule="auto"/>
        <w:ind w:left="566" w:right="0" w:firstLine="0"/>
        <w:jc w:val="left"/>
      </w:pPr>
      <w:r>
        <w:rPr>
          <w:b/>
          <w:sz w:val="28"/>
        </w:rPr>
        <w:t xml:space="preserve"> </w:t>
      </w:r>
    </w:p>
    <w:p w:rsidR="00511319" w:rsidRDefault="00763BA9">
      <w:pPr>
        <w:pStyle w:val="Heading1"/>
        <w:tabs>
          <w:tab w:val="center" w:pos="765"/>
          <w:tab w:val="center" w:pos="1946"/>
        </w:tabs>
        <w:ind w:left="0" w:firstLine="0"/>
      </w:pPr>
      <w:r>
        <w:rPr>
          <w:rFonts w:ascii="Calibri" w:eastAsia="Calibri" w:hAnsi="Calibri" w:cs="Calibri"/>
          <w:b w:val="0"/>
          <w:sz w:val="22"/>
        </w:rPr>
        <w:tab/>
      </w:r>
      <w:r>
        <w:t>11.</w:t>
      </w:r>
      <w:r>
        <w:rPr>
          <w:rFonts w:ascii="Arial" w:eastAsia="Arial" w:hAnsi="Arial" w:cs="Arial"/>
        </w:rPr>
        <w:t xml:space="preserve"> </w:t>
      </w:r>
      <w:r>
        <w:rPr>
          <w:rFonts w:ascii="Arial" w:eastAsia="Arial" w:hAnsi="Arial" w:cs="Arial"/>
        </w:rPr>
        <w:tab/>
      </w:r>
      <w:r>
        <w:t xml:space="preserve">Forfeiture  </w:t>
      </w:r>
    </w:p>
    <w:p w:rsidR="00511319" w:rsidRDefault="00763BA9">
      <w:pPr>
        <w:ind w:left="1127" w:right="0"/>
      </w:pPr>
      <w:r>
        <w:t>11.1.</w:t>
      </w:r>
      <w:r>
        <w:rPr>
          <w:rFonts w:ascii="Arial" w:eastAsia="Arial" w:hAnsi="Arial" w:cs="Arial"/>
        </w:rPr>
        <w:t xml:space="preserve"> </w:t>
      </w:r>
      <w:r>
        <w:t xml:space="preserve">Any team that forfeits is deemed to have lost that round. The forfeiting team will be deemed to have a mark of zero (0).  </w:t>
      </w:r>
    </w:p>
    <w:p w:rsidR="00511319" w:rsidRDefault="00763BA9">
      <w:pPr>
        <w:ind w:left="1127" w:right="0"/>
      </w:pPr>
      <w:r>
        <w:t>11.2.</w:t>
      </w:r>
      <w:r>
        <w:rPr>
          <w:rFonts w:ascii="Arial" w:eastAsia="Arial" w:hAnsi="Arial" w:cs="Arial"/>
        </w:rPr>
        <w:t xml:space="preserve"> </w:t>
      </w:r>
      <w:r>
        <w:t xml:space="preserve">Any team whose opponent forfeits a round will be matched with a swing team as set out in 2.3.3.  </w:t>
      </w:r>
    </w:p>
    <w:p w:rsidR="00511319" w:rsidRDefault="00763BA9">
      <w:pPr>
        <w:ind w:left="1843" w:right="0" w:hanging="710"/>
      </w:pPr>
      <w:r>
        <w:t>11.2.1.</w:t>
      </w:r>
      <w:r>
        <w:rPr>
          <w:rFonts w:ascii="Arial" w:eastAsia="Arial" w:hAnsi="Arial" w:cs="Arial"/>
        </w:rPr>
        <w:t xml:space="preserve"> </w:t>
      </w:r>
      <w:r>
        <w:t xml:space="preserve">If this is not possible (i.e. the forfeit takes place after the round has begun, or a swing team is not available), the team forfeited against will be deemed to have won that round and the team’s winning margin will be the average winning margin for that particular round. </w:t>
      </w:r>
    </w:p>
    <w:p w:rsidR="00511319" w:rsidRDefault="00763BA9">
      <w:pPr>
        <w:ind w:left="1127" w:right="0"/>
      </w:pPr>
      <w:r>
        <w:t>11.3.</w:t>
      </w:r>
      <w:r>
        <w:rPr>
          <w:rFonts w:ascii="Arial" w:eastAsia="Arial" w:hAnsi="Arial" w:cs="Arial"/>
        </w:rPr>
        <w:t xml:space="preserve"> </w:t>
      </w:r>
      <w:r>
        <w:t xml:space="preserve">Any team that forfeits a round shall be excluded from progressing to the final rounds.  </w:t>
      </w:r>
    </w:p>
    <w:p w:rsidR="00511319" w:rsidRDefault="00763BA9">
      <w:pPr>
        <w:spacing w:after="134" w:line="259" w:lineRule="auto"/>
        <w:ind w:left="926" w:right="0" w:firstLine="0"/>
        <w:jc w:val="left"/>
      </w:pPr>
      <w:r>
        <w:rPr>
          <w:b/>
          <w:sz w:val="28"/>
        </w:rPr>
        <w:t xml:space="preserve"> </w:t>
      </w:r>
    </w:p>
    <w:p w:rsidR="00511319" w:rsidRDefault="00763BA9">
      <w:pPr>
        <w:spacing w:after="134" w:line="259" w:lineRule="auto"/>
        <w:ind w:left="926" w:right="0" w:firstLine="0"/>
        <w:jc w:val="left"/>
      </w:pPr>
      <w:r>
        <w:rPr>
          <w:b/>
          <w:sz w:val="28"/>
        </w:rPr>
        <w:t xml:space="preserve"> </w:t>
      </w:r>
    </w:p>
    <w:p w:rsidR="00511319" w:rsidRDefault="00763BA9">
      <w:pPr>
        <w:spacing w:after="158" w:line="259" w:lineRule="auto"/>
        <w:ind w:left="926" w:right="0" w:firstLine="0"/>
        <w:jc w:val="left"/>
      </w:pPr>
      <w:r>
        <w:rPr>
          <w:b/>
          <w:sz w:val="28"/>
        </w:rPr>
        <w:t xml:space="preserve"> </w:t>
      </w:r>
    </w:p>
    <w:p w:rsidR="00511319" w:rsidRDefault="00763BA9">
      <w:pPr>
        <w:spacing w:after="0" w:line="259" w:lineRule="auto"/>
        <w:ind w:left="924" w:right="0" w:firstLine="0"/>
        <w:jc w:val="left"/>
      </w:pPr>
      <w:r>
        <w:rPr>
          <w:rFonts w:ascii="Calibri" w:eastAsia="Calibri" w:hAnsi="Calibri" w:cs="Calibri"/>
          <w:b/>
          <w:color w:val="4F81BD"/>
        </w:rPr>
        <w:t xml:space="preserve"> </w:t>
      </w:r>
    </w:p>
    <w:p w:rsidR="00511319" w:rsidRDefault="00763BA9">
      <w:pPr>
        <w:pStyle w:val="Heading1"/>
        <w:tabs>
          <w:tab w:val="center" w:pos="765"/>
          <w:tab w:val="center" w:pos="3126"/>
        </w:tabs>
        <w:ind w:left="0" w:firstLine="0"/>
      </w:pPr>
      <w:r>
        <w:rPr>
          <w:rFonts w:ascii="Calibri" w:eastAsia="Calibri" w:hAnsi="Calibri" w:cs="Calibri"/>
          <w:b w:val="0"/>
          <w:sz w:val="22"/>
        </w:rPr>
        <w:tab/>
      </w:r>
      <w:r>
        <w:t>12.</w:t>
      </w:r>
      <w:r>
        <w:rPr>
          <w:rFonts w:ascii="Arial" w:eastAsia="Arial" w:hAnsi="Arial" w:cs="Arial"/>
        </w:rPr>
        <w:t xml:space="preserve"> </w:t>
      </w:r>
      <w:r>
        <w:rPr>
          <w:rFonts w:ascii="Arial" w:eastAsia="Arial" w:hAnsi="Arial" w:cs="Arial"/>
        </w:rPr>
        <w:tab/>
      </w:r>
      <w:r>
        <w:t xml:space="preserve">Competitions Vice-President </w:t>
      </w:r>
    </w:p>
    <w:p w:rsidR="00511319" w:rsidRDefault="00763BA9" w:rsidP="000D3B10">
      <w:pPr>
        <w:spacing w:after="12725"/>
        <w:ind w:left="1127" w:right="0"/>
      </w:pPr>
      <w:r>
        <w:t>12.1.</w:t>
      </w:r>
      <w:r>
        <w:rPr>
          <w:rFonts w:ascii="Arial" w:eastAsia="Arial" w:hAnsi="Arial" w:cs="Arial"/>
        </w:rPr>
        <w:t xml:space="preserve"> </w:t>
      </w:r>
      <w:r>
        <w:t xml:space="preserve">The Competitions Vice-President has complete discretion in the application of these rules.  </w:t>
      </w:r>
      <w:r>
        <w:rPr>
          <w:rFonts w:ascii="Calibri" w:eastAsia="Calibri" w:hAnsi="Calibri" w:cs="Calibri"/>
          <w:b/>
          <w:color w:val="4F81BD"/>
        </w:rPr>
        <w:t xml:space="preserve"> </w:t>
      </w:r>
    </w:p>
    <w:sectPr w:rsidR="00511319">
      <w:footerReference w:type="even" r:id="rId8"/>
      <w:footerReference w:type="default" r:id="rId9"/>
      <w:footerReference w:type="first" r:id="rId10"/>
      <w:pgSz w:w="11899" w:h="16841"/>
      <w:pgMar w:top="1479" w:right="1121" w:bottom="1047" w:left="1234" w:header="720" w:footer="70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507CC" w:rsidRDefault="00F507CC">
      <w:pPr>
        <w:spacing w:after="0" w:line="240" w:lineRule="auto"/>
      </w:pPr>
      <w:r>
        <w:separator/>
      </w:r>
    </w:p>
  </w:endnote>
  <w:endnote w:type="continuationSeparator" w:id="0">
    <w:p w:rsidR="00F507CC" w:rsidRDefault="00F507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1319" w:rsidRDefault="00763BA9">
    <w:pPr>
      <w:tabs>
        <w:tab w:val="center" w:pos="742"/>
        <w:tab w:val="center" w:pos="3210"/>
      </w:tabs>
      <w:spacing w:after="0" w:line="259" w:lineRule="auto"/>
      <w:ind w:left="0" w:right="0" w:firstLine="0"/>
      <w:jc w:val="left"/>
    </w:pPr>
    <w:r>
      <w:rPr>
        <w:rFonts w:ascii="Calibri" w:eastAsia="Calibri" w:hAnsi="Calibri" w:cs="Calibri"/>
        <w:sz w:val="22"/>
      </w:rPr>
      <w:tab/>
    </w:r>
    <w:r>
      <w:fldChar w:fldCharType="begin"/>
    </w:r>
    <w:r>
      <w:instrText xml:space="preserve"> PAGE   \* MERGEFORMAT </w:instrText>
    </w:r>
    <w:r>
      <w:fldChar w:fldCharType="separate"/>
    </w:r>
    <w:r w:rsidR="00B11790" w:rsidRPr="00B11790">
      <w:rPr>
        <w:rFonts w:ascii="Calibri" w:eastAsia="Calibri" w:hAnsi="Calibri" w:cs="Calibri"/>
        <w:b/>
        <w:noProof/>
        <w:color w:val="4F81BD"/>
      </w:rPr>
      <w:t>10</w:t>
    </w:r>
    <w:r>
      <w:rPr>
        <w:rFonts w:ascii="Calibri" w:eastAsia="Calibri" w:hAnsi="Calibri" w:cs="Calibri"/>
        <w:b/>
        <w:color w:val="4F81BD"/>
      </w:rPr>
      <w:fldChar w:fldCharType="end"/>
    </w:r>
    <w:r>
      <w:rPr>
        <w:rFonts w:ascii="Calibri" w:eastAsia="Calibri" w:hAnsi="Calibri" w:cs="Calibri"/>
        <w:b/>
        <w:color w:val="4F81BD"/>
      </w:rPr>
      <w:t xml:space="preserve"> </w:t>
    </w:r>
    <w:r>
      <w:rPr>
        <w:rFonts w:ascii="Calibri" w:eastAsia="Calibri" w:hAnsi="Calibri" w:cs="Calibri"/>
        <w:b/>
        <w:color w:val="4F81BD"/>
      </w:rPr>
      <w:tab/>
    </w:r>
    <w:r>
      <w:rPr>
        <w:rFonts w:ascii="Calibri" w:eastAsia="Calibri" w:hAnsi="Calibri" w:cs="Calibri"/>
        <w:noProof/>
        <w:sz w:val="22"/>
        <w:lang w:val="en-AU" w:eastAsia="en-AU"/>
      </w:rPr>
      <mc:AlternateContent>
        <mc:Choice Requires="wpg">
          <w:drawing>
            <wp:inline distT="0" distB="0" distL="0" distR="0">
              <wp:extent cx="27432" cy="259080"/>
              <wp:effectExtent l="0" t="0" r="0" b="0"/>
              <wp:docPr id="13197" name="Group 13197"/>
              <wp:cNvGraphicFramePr/>
              <a:graphic xmlns:a="http://schemas.openxmlformats.org/drawingml/2006/main">
                <a:graphicData uri="http://schemas.microsoft.com/office/word/2010/wordprocessingGroup">
                  <wpg:wgp>
                    <wpg:cNvGrpSpPr/>
                    <wpg:grpSpPr>
                      <a:xfrm>
                        <a:off x="0" y="0"/>
                        <a:ext cx="27432" cy="259080"/>
                        <a:chOff x="0" y="0"/>
                        <a:chExt cx="27432" cy="259080"/>
                      </a:xfrm>
                    </wpg:grpSpPr>
                    <wps:wsp>
                      <wps:cNvPr id="13573" name="Shape 13573"/>
                      <wps:cNvSpPr/>
                      <wps:spPr>
                        <a:xfrm>
                          <a:off x="0" y="0"/>
                          <a:ext cx="27432" cy="36576"/>
                        </a:xfrm>
                        <a:custGeom>
                          <a:avLst/>
                          <a:gdLst/>
                          <a:ahLst/>
                          <a:cxnLst/>
                          <a:rect l="0" t="0" r="0" b="0"/>
                          <a:pathLst>
                            <a:path w="27432" h="36576">
                              <a:moveTo>
                                <a:pt x="0" y="0"/>
                              </a:moveTo>
                              <a:lnTo>
                                <a:pt x="27432" y="0"/>
                              </a:lnTo>
                              <a:lnTo>
                                <a:pt x="27432" y="36576"/>
                              </a:lnTo>
                              <a:lnTo>
                                <a:pt x="0" y="36576"/>
                              </a:lnTo>
                              <a:lnTo>
                                <a:pt x="0" y="0"/>
                              </a:lnTo>
                            </a:path>
                          </a:pathLst>
                        </a:custGeom>
                        <a:ln w="0" cap="flat">
                          <a:miter lim="127000"/>
                        </a:ln>
                      </wps:spPr>
                      <wps:style>
                        <a:lnRef idx="0">
                          <a:srgbClr val="000000">
                            <a:alpha val="0"/>
                          </a:srgbClr>
                        </a:lnRef>
                        <a:fillRef idx="1">
                          <a:srgbClr val="4F81BD"/>
                        </a:fillRef>
                        <a:effectRef idx="0">
                          <a:scrgbClr r="0" g="0" b="0"/>
                        </a:effectRef>
                        <a:fontRef idx="none"/>
                      </wps:style>
                      <wps:bodyPr/>
                    </wps:wsp>
                    <wps:wsp>
                      <wps:cNvPr id="13574" name="Shape 13574"/>
                      <wps:cNvSpPr/>
                      <wps:spPr>
                        <a:xfrm>
                          <a:off x="0" y="36576"/>
                          <a:ext cx="27432" cy="222504"/>
                        </a:xfrm>
                        <a:custGeom>
                          <a:avLst/>
                          <a:gdLst/>
                          <a:ahLst/>
                          <a:cxnLst/>
                          <a:rect l="0" t="0" r="0" b="0"/>
                          <a:pathLst>
                            <a:path w="27432" h="222504">
                              <a:moveTo>
                                <a:pt x="0" y="0"/>
                              </a:moveTo>
                              <a:lnTo>
                                <a:pt x="27432" y="0"/>
                              </a:lnTo>
                              <a:lnTo>
                                <a:pt x="27432" y="222504"/>
                              </a:lnTo>
                              <a:lnTo>
                                <a:pt x="0" y="222504"/>
                              </a:lnTo>
                              <a:lnTo>
                                <a:pt x="0" y="0"/>
                              </a:lnTo>
                            </a:path>
                          </a:pathLst>
                        </a:custGeom>
                        <a:ln w="0" cap="flat">
                          <a:miter lim="127000"/>
                        </a:ln>
                      </wps:spPr>
                      <wps:style>
                        <a:lnRef idx="0">
                          <a:srgbClr val="000000">
                            <a:alpha val="0"/>
                          </a:srgbClr>
                        </a:lnRef>
                        <a:fillRef idx="1">
                          <a:srgbClr val="4F81BD"/>
                        </a:fillRef>
                        <a:effectRef idx="0">
                          <a:scrgbClr r="0" g="0" b="0"/>
                        </a:effectRef>
                        <a:fontRef idx="none"/>
                      </wps:style>
                      <wps:bodyPr/>
                    </wps:wsp>
                  </wpg:wgp>
                </a:graphicData>
              </a:graphic>
            </wp:inline>
          </w:drawing>
        </mc:Choice>
        <mc:Fallback xmlns:a="http://schemas.openxmlformats.org/drawingml/2006/main">
          <w:pict>
            <v:group id="Group 13197" style="width:2.16pt;height:20.4pt;mso-position-horizontal-relative:char;mso-position-vertical-relative:line" coordsize="274,2590">
              <v:shape id="Shape 13575" style="position:absolute;width:274;height:365;left:0;top:0;" coordsize="27432,36576" path="m0,0l27432,0l27432,36576l0,36576l0,0">
                <v:stroke weight="0pt" endcap="flat" joinstyle="miter" miterlimit="10" on="false" color="#000000" opacity="0"/>
                <v:fill on="true" color="#4f81bd"/>
              </v:shape>
              <v:shape id="Shape 13576" style="position:absolute;width:274;height:2225;left:0;top:365;" coordsize="27432,222504" path="m0,0l27432,0l27432,222504l0,222504l0,0">
                <v:stroke weight="0pt" endcap="flat" joinstyle="miter" miterlimit="10" on="false" color="#000000" opacity="0"/>
                <v:fill on="true" color="#4f81bd"/>
              </v:shape>
            </v:group>
          </w:pict>
        </mc:Fallback>
      </mc:AlternateContent>
    </w:r>
    <w:r>
      <w:rPr>
        <w:rFonts w:ascii="Calibri" w:eastAsia="Calibri" w:hAnsi="Calibri" w:cs="Calibri"/>
        <w:b/>
        <w:color w:val="4F81BD"/>
      </w:rPr>
      <w:t xml:space="preserve"> Junior Client Interview Competition Rules </w:t>
    </w:r>
  </w:p>
  <w:p w:rsidR="00511319" w:rsidRDefault="00763BA9">
    <w:pPr>
      <w:spacing w:after="0" w:line="259" w:lineRule="auto"/>
      <w:ind w:left="566" w:right="0" w:firstLine="0"/>
      <w:jc w:val="left"/>
    </w:pPr>
    <w: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1319" w:rsidRDefault="00763BA9">
    <w:pPr>
      <w:spacing w:after="0" w:line="259" w:lineRule="auto"/>
      <w:ind w:left="0" w:right="376" w:firstLine="0"/>
      <w:jc w:val="right"/>
    </w:pPr>
    <w:r>
      <w:rPr>
        <w:rFonts w:ascii="Calibri" w:eastAsia="Calibri" w:hAnsi="Calibri" w:cs="Calibri"/>
        <w:b/>
        <w:color w:val="4F81BD"/>
      </w:rPr>
      <w:t xml:space="preserve">Junior Client Interview Competition Rules </w:t>
    </w:r>
    <w:r>
      <w:rPr>
        <w:rFonts w:ascii="Calibri" w:eastAsia="Calibri" w:hAnsi="Calibri" w:cs="Calibri"/>
        <w:noProof/>
        <w:sz w:val="22"/>
        <w:lang w:val="en-AU" w:eastAsia="en-AU"/>
      </w:rPr>
      <mc:AlternateContent>
        <mc:Choice Requires="wpg">
          <w:drawing>
            <wp:inline distT="0" distB="0" distL="0" distR="0">
              <wp:extent cx="27432" cy="259080"/>
              <wp:effectExtent l="0" t="0" r="0" b="0"/>
              <wp:docPr id="13180" name="Group 13180"/>
              <wp:cNvGraphicFramePr/>
              <a:graphic xmlns:a="http://schemas.openxmlformats.org/drawingml/2006/main">
                <a:graphicData uri="http://schemas.microsoft.com/office/word/2010/wordprocessingGroup">
                  <wpg:wgp>
                    <wpg:cNvGrpSpPr/>
                    <wpg:grpSpPr>
                      <a:xfrm>
                        <a:off x="0" y="0"/>
                        <a:ext cx="27432" cy="259080"/>
                        <a:chOff x="0" y="0"/>
                        <a:chExt cx="27432" cy="259080"/>
                      </a:xfrm>
                    </wpg:grpSpPr>
                    <wps:wsp>
                      <wps:cNvPr id="13569" name="Shape 13569"/>
                      <wps:cNvSpPr/>
                      <wps:spPr>
                        <a:xfrm>
                          <a:off x="0" y="0"/>
                          <a:ext cx="27432" cy="36576"/>
                        </a:xfrm>
                        <a:custGeom>
                          <a:avLst/>
                          <a:gdLst/>
                          <a:ahLst/>
                          <a:cxnLst/>
                          <a:rect l="0" t="0" r="0" b="0"/>
                          <a:pathLst>
                            <a:path w="27432" h="36576">
                              <a:moveTo>
                                <a:pt x="0" y="0"/>
                              </a:moveTo>
                              <a:lnTo>
                                <a:pt x="27432" y="0"/>
                              </a:lnTo>
                              <a:lnTo>
                                <a:pt x="27432" y="36576"/>
                              </a:lnTo>
                              <a:lnTo>
                                <a:pt x="0" y="36576"/>
                              </a:lnTo>
                              <a:lnTo>
                                <a:pt x="0" y="0"/>
                              </a:lnTo>
                            </a:path>
                          </a:pathLst>
                        </a:custGeom>
                        <a:ln w="0" cap="flat">
                          <a:miter lim="127000"/>
                        </a:ln>
                      </wps:spPr>
                      <wps:style>
                        <a:lnRef idx="0">
                          <a:srgbClr val="000000">
                            <a:alpha val="0"/>
                          </a:srgbClr>
                        </a:lnRef>
                        <a:fillRef idx="1">
                          <a:srgbClr val="4F81BD"/>
                        </a:fillRef>
                        <a:effectRef idx="0">
                          <a:scrgbClr r="0" g="0" b="0"/>
                        </a:effectRef>
                        <a:fontRef idx="none"/>
                      </wps:style>
                      <wps:bodyPr/>
                    </wps:wsp>
                    <wps:wsp>
                      <wps:cNvPr id="13570" name="Shape 13570"/>
                      <wps:cNvSpPr/>
                      <wps:spPr>
                        <a:xfrm>
                          <a:off x="0" y="36576"/>
                          <a:ext cx="27432" cy="222504"/>
                        </a:xfrm>
                        <a:custGeom>
                          <a:avLst/>
                          <a:gdLst/>
                          <a:ahLst/>
                          <a:cxnLst/>
                          <a:rect l="0" t="0" r="0" b="0"/>
                          <a:pathLst>
                            <a:path w="27432" h="222504">
                              <a:moveTo>
                                <a:pt x="0" y="0"/>
                              </a:moveTo>
                              <a:lnTo>
                                <a:pt x="27432" y="0"/>
                              </a:lnTo>
                              <a:lnTo>
                                <a:pt x="27432" y="222504"/>
                              </a:lnTo>
                              <a:lnTo>
                                <a:pt x="0" y="222504"/>
                              </a:lnTo>
                              <a:lnTo>
                                <a:pt x="0" y="0"/>
                              </a:lnTo>
                            </a:path>
                          </a:pathLst>
                        </a:custGeom>
                        <a:ln w="0" cap="flat">
                          <a:miter lim="127000"/>
                        </a:ln>
                      </wps:spPr>
                      <wps:style>
                        <a:lnRef idx="0">
                          <a:srgbClr val="000000">
                            <a:alpha val="0"/>
                          </a:srgbClr>
                        </a:lnRef>
                        <a:fillRef idx="1">
                          <a:srgbClr val="4F81BD"/>
                        </a:fillRef>
                        <a:effectRef idx="0">
                          <a:scrgbClr r="0" g="0" b="0"/>
                        </a:effectRef>
                        <a:fontRef idx="none"/>
                      </wps:style>
                      <wps:bodyPr/>
                    </wps:wsp>
                  </wpg:wgp>
                </a:graphicData>
              </a:graphic>
            </wp:inline>
          </w:drawing>
        </mc:Choice>
        <mc:Fallback xmlns:a="http://schemas.openxmlformats.org/drawingml/2006/main">
          <w:pict>
            <v:group id="Group 13180" style="width:2.16pt;height:20.4pt;mso-position-horizontal-relative:char;mso-position-vertical-relative:line" coordsize="274,2590">
              <v:shape id="Shape 13571" style="position:absolute;width:274;height:365;left:0;top:0;" coordsize="27432,36576" path="m0,0l27432,0l27432,36576l0,36576l0,0">
                <v:stroke weight="0pt" endcap="flat" joinstyle="miter" miterlimit="10" on="false" color="#000000" opacity="0"/>
                <v:fill on="true" color="#4f81bd"/>
              </v:shape>
              <v:shape id="Shape 13572" style="position:absolute;width:274;height:2225;left:0;top:365;" coordsize="27432,222504" path="m0,0l27432,0l27432,222504l0,222504l0,0">
                <v:stroke weight="0pt" endcap="flat" joinstyle="miter" miterlimit="10" on="false" color="#000000" opacity="0"/>
                <v:fill on="true" color="#4f81bd"/>
              </v:shape>
            </v:group>
          </w:pict>
        </mc:Fallback>
      </mc:AlternateContent>
    </w:r>
    <w:r>
      <w:rPr>
        <w:rFonts w:ascii="Calibri" w:eastAsia="Calibri" w:hAnsi="Calibri" w:cs="Calibri"/>
        <w:b/>
        <w:color w:val="4F81BD"/>
      </w:rPr>
      <w:t xml:space="preserve"> </w:t>
    </w:r>
    <w:r>
      <w:fldChar w:fldCharType="begin"/>
    </w:r>
    <w:r>
      <w:instrText xml:space="preserve"> PAGE   \* MERGEFORMAT </w:instrText>
    </w:r>
    <w:r>
      <w:fldChar w:fldCharType="separate"/>
    </w:r>
    <w:r w:rsidR="00B11790" w:rsidRPr="00B11790">
      <w:rPr>
        <w:rFonts w:ascii="Calibri" w:eastAsia="Calibri" w:hAnsi="Calibri" w:cs="Calibri"/>
        <w:b/>
        <w:noProof/>
        <w:color w:val="4F81BD"/>
      </w:rPr>
      <w:t>11</w:t>
    </w:r>
    <w:r>
      <w:rPr>
        <w:rFonts w:ascii="Calibri" w:eastAsia="Calibri" w:hAnsi="Calibri" w:cs="Calibri"/>
        <w:b/>
        <w:color w:val="4F81BD"/>
      </w:rPr>
      <w:fldChar w:fldCharType="end"/>
    </w:r>
    <w:r>
      <w:rPr>
        <w:rFonts w:ascii="Calibri" w:eastAsia="Calibri" w:hAnsi="Calibri" w:cs="Calibri"/>
        <w:b/>
        <w:color w:val="4F81BD"/>
      </w:rPr>
      <w:t xml:space="preserve"> </w:t>
    </w:r>
  </w:p>
  <w:p w:rsidR="00511319" w:rsidRDefault="00763BA9">
    <w:pPr>
      <w:spacing w:after="0" w:line="259" w:lineRule="auto"/>
      <w:ind w:left="566" w:right="0" w:firstLine="0"/>
      <w:jc w:val="left"/>
    </w:pPr>
    <w: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1319" w:rsidRDefault="00763BA9">
    <w:pPr>
      <w:spacing w:after="0" w:line="259" w:lineRule="auto"/>
      <w:ind w:left="0" w:right="376" w:firstLine="0"/>
      <w:jc w:val="right"/>
    </w:pPr>
    <w:r>
      <w:rPr>
        <w:rFonts w:ascii="Calibri" w:eastAsia="Calibri" w:hAnsi="Calibri" w:cs="Calibri"/>
        <w:b/>
        <w:color w:val="4F81BD"/>
      </w:rPr>
      <w:t xml:space="preserve">Junior Client Interview Competition Rules </w:t>
    </w:r>
    <w:r>
      <w:rPr>
        <w:rFonts w:ascii="Calibri" w:eastAsia="Calibri" w:hAnsi="Calibri" w:cs="Calibri"/>
        <w:noProof/>
        <w:sz w:val="22"/>
        <w:lang w:val="en-AU" w:eastAsia="en-AU"/>
      </w:rPr>
      <mc:AlternateContent>
        <mc:Choice Requires="wpg">
          <w:drawing>
            <wp:inline distT="0" distB="0" distL="0" distR="0">
              <wp:extent cx="27432" cy="259080"/>
              <wp:effectExtent l="0" t="0" r="0" b="0"/>
              <wp:docPr id="13163" name="Group 13163"/>
              <wp:cNvGraphicFramePr/>
              <a:graphic xmlns:a="http://schemas.openxmlformats.org/drawingml/2006/main">
                <a:graphicData uri="http://schemas.microsoft.com/office/word/2010/wordprocessingGroup">
                  <wpg:wgp>
                    <wpg:cNvGrpSpPr/>
                    <wpg:grpSpPr>
                      <a:xfrm>
                        <a:off x="0" y="0"/>
                        <a:ext cx="27432" cy="259080"/>
                        <a:chOff x="0" y="0"/>
                        <a:chExt cx="27432" cy="259080"/>
                      </a:xfrm>
                    </wpg:grpSpPr>
                    <wps:wsp>
                      <wps:cNvPr id="13565" name="Shape 13565"/>
                      <wps:cNvSpPr/>
                      <wps:spPr>
                        <a:xfrm>
                          <a:off x="0" y="0"/>
                          <a:ext cx="27432" cy="36576"/>
                        </a:xfrm>
                        <a:custGeom>
                          <a:avLst/>
                          <a:gdLst/>
                          <a:ahLst/>
                          <a:cxnLst/>
                          <a:rect l="0" t="0" r="0" b="0"/>
                          <a:pathLst>
                            <a:path w="27432" h="36576">
                              <a:moveTo>
                                <a:pt x="0" y="0"/>
                              </a:moveTo>
                              <a:lnTo>
                                <a:pt x="27432" y="0"/>
                              </a:lnTo>
                              <a:lnTo>
                                <a:pt x="27432" y="36576"/>
                              </a:lnTo>
                              <a:lnTo>
                                <a:pt x="0" y="36576"/>
                              </a:lnTo>
                              <a:lnTo>
                                <a:pt x="0" y="0"/>
                              </a:lnTo>
                            </a:path>
                          </a:pathLst>
                        </a:custGeom>
                        <a:ln w="0" cap="flat">
                          <a:miter lim="127000"/>
                        </a:ln>
                      </wps:spPr>
                      <wps:style>
                        <a:lnRef idx="0">
                          <a:srgbClr val="000000">
                            <a:alpha val="0"/>
                          </a:srgbClr>
                        </a:lnRef>
                        <a:fillRef idx="1">
                          <a:srgbClr val="4F81BD"/>
                        </a:fillRef>
                        <a:effectRef idx="0">
                          <a:scrgbClr r="0" g="0" b="0"/>
                        </a:effectRef>
                        <a:fontRef idx="none"/>
                      </wps:style>
                      <wps:bodyPr/>
                    </wps:wsp>
                    <wps:wsp>
                      <wps:cNvPr id="13566" name="Shape 13566"/>
                      <wps:cNvSpPr/>
                      <wps:spPr>
                        <a:xfrm>
                          <a:off x="0" y="36576"/>
                          <a:ext cx="27432" cy="222504"/>
                        </a:xfrm>
                        <a:custGeom>
                          <a:avLst/>
                          <a:gdLst/>
                          <a:ahLst/>
                          <a:cxnLst/>
                          <a:rect l="0" t="0" r="0" b="0"/>
                          <a:pathLst>
                            <a:path w="27432" h="222504">
                              <a:moveTo>
                                <a:pt x="0" y="0"/>
                              </a:moveTo>
                              <a:lnTo>
                                <a:pt x="27432" y="0"/>
                              </a:lnTo>
                              <a:lnTo>
                                <a:pt x="27432" y="222504"/>
                              </a:lnTo>
                              <a:lnTo>
                                <a:pt x="0" y="222504"/>
                              </a:lnTo>
                              <a:lnTo>
                                <a:pt x="0" y="0"/>
                              </a:lnTo>
                            </a:path>
                          </a:pathLst>
                        </a:custGeom>
                        <a:ln w="0" cap="flat">
                          <a:miter lim="127000"/>
                        </a:ln>
                      </wps:spPr>
                      <wps:style>
                        <a:lnRef idx="0">
                          <a:srgbClr val="000000">
                            <a:alpha val="0"/>
                          </a:srgbClr>
                        </a:lnRef>
                        <a:fillRef idx="1">
                          <a:srgbClr val="4F81BD"/>
                        </a:fillRef>
                        <a:effectRef idx="0">
                          <a:scrgbClr r="0" g="0" b="0"/>
                        </a:effectRef>
                        <a:fontRef idx="none"/>
                      </wps:style>
                      <wps:bodyPr/>
                    </wps:wsp>
                  </wpg:wgp>
                </a:graphicData>
              </a:graphic>
            </wp:inline>
          </w:drawing>
        </mc:Choice>
        <mc:Fallback xmlns:a="http://schemas.openxmlformats.org/drawingml/2006/main">
          <w:pict>
            <v:group id="Group 13163" style="width:2.16pt;height:20.4pt;mso-position-horizontal-relative:char;mso-position-vertical-relative:line" coordsize="274,2590">
              <v:shape id="Shape 13567" style="position:absolute;width:274;height:365;left:0;top:0;" coordsize="27432,36576" path="m0,0l27432,0l27432,36576l0,36576l0,0">
                <v:stroke weight="0pt" endcap="flat" joinstyle="miter" miterlimit="10" on="false" color="#000000" opacity="0"/>
                <v:fill on="true" color="#4f81bd"/>
              </v:shape>
              <v:shape id="Shape 13568" style="position:absolute;width:274;height:2225;left:0;top:365;" coordsize="27432,222504" path="m0,0l27432,0l27432,222504l0,222504l0,0">
                <v:stroke weight="0pt" endcap="flat" joinstyle="miter" miterlimit="10" on="false" color="#000000" opacity="0"/>
                <v:fill on="true" color="#4f81bd"/>
              </v:shape>
            </v:group>
          </w:pict>
        </mc:Fallback>
      </mc:AlternateContent>
    </w:r>
    <w:r>
      <w:rPr>
        <w:rFonts w:ascii="Calibri" w:eastAsia="Calibri" w:hAnsi="Calibri" w:cs="Calibri"/>
        <w:b/>
        <w:color w:val="4F81BD"/>
      </w:rPr>
      <w:t xml:space="preserve"> </w:t>
    </w:r>
    <w:r>
      <w:fldChar w:fldCharType="begin"/>
    </w:r>
    <w:r>
      <w:instrText xml:space="preserve"> PAGE   \* MERGEFORMAT </w:instrText>
    </w:r>
    <w:r>
      <w:fldChar w:fldCharType="separate"/>
    </w:r>
    <w:r>
      <w:rPr>
        <w:rFonts w:ascii="Calibri" w:eastAsia="Calibri" w:hAnsi="Calibri" w:cs="Calibri"/>
        <w:b/>
        <w:color w:val="4F81BD"/>
      </w:rPr>
      <w:t>1</w:t>
    </w:r>
    <w:r>
      <w:rPr>
        <w:rFonts w:ascii="Calibri" w:eastAsia="Calibri" w:hAnsi="Calibri" w:cs="Calibri"/>
        <w:b/>
        <w:color w:val="4F81BD"/>
      </w:rPr>
      <w:fldChar w:fldCharType="end"/>
    </w:r>
    <w:r>
      <w:rPr>
        <w:rFonts w:ascii="Calibri" w:eastAsia="Calibri" w:hAnsi="Calibri" w:cs="Calibri"/>
        <w:b/>
        <w:color w:val="4F81BD"/>
      </w:rPr>
      <w:t xml:space="preserve"> </w:t>
    </w:r>
  </w:p>
  <w:p w:rsidR="00511319" w:rsidRDefault="00763BA9">
    <w:pPr>
      <w:spacing w:after="0" w:line="259" w:lineRule="auto"/>
      <w:ind w:left="566" w:right="0" w:firstLine="0"/>
      <w:jc w:val="left"/>
    </w:pP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507CC" w:rsidRDefault="00F507CC">
      <w:pPr>
        <w:spacing w:after="0" w:line="240" w:lineRule="auto"/>
      </w:pPr>
      <w:r>
        <w:separator/>
      </w:r>
    </w:p>
  </w:footnote>
  <w:footnote w:type="continuationSeparator" w:id="0">
    <w:p w:rsidR="00F507CC" w:rsidRDefault="00F507C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D7754B"/>
    <w:multiLevelType w:val="hybridMultilevel"/>
    <w:tmpl w:val="2C58903A"/>
    <w:lvl w:ilvl="0" w:tplc="AD32C8E8">
      <w:start w:val="10"/>
      <w:numFmt w:val="decimal"/>
      <w:lvlText w:val="%1."/>
      <w:lvlJc w:val="left"/>
      <w:pPr>
        <w:ind w:left="1271"/>
      </w:pPr>
      <w:rPr>
        <w:rFonts w:ascii="Cambria" w:eastAsia="Cambria" w:hAnsi="Cambria" w:cs="Cambria"/>
        <w:b/>
        <w:bCs/>
        <w:i w:val="0"/>
        <w:strike w:val="0"/>
        <w:dstrike w:val="0"/>
        <w:color w:val="000000"/>
        <w:sz w:val="28"/>
        <w:szCs w:val="28"/>
        <w:u w:val="none" w:color="000000"/>
        <w:bdr w:val="none" w:sz="0" w:space="0" w:color="auto"/>
        <w:shd w:val="clear" w:color="auto" w:fill="auto"/>
        <w:vertAlign w:val="baseline"/>
      </w:rPr>
    </w:lvl>
    <w:lvl w:ilvl="1" w:tplc="04F47F92">
      <w:start w:val="1"/>
      <w:numFmt w:val="lowerLetter"/>
      <w:lvlText w:val="%2"/>
      <w:lvlJc w:val="left"/>
      <w:pPr>
        <w:ind w:left="1080"/>
      </w:pPr>
      <w:rPr>
        <w:rFonts w:ascii="Cambria" w:eastAsia="Cambria" w:hAnsi="Cambria" w:cs="Cambria"/>
        <w:b/>
        <w:bCs/>
        <w:i w:val="0"/>
        <w:strike w:val="0"/>
        <w:dstrike w:val="0"/>
        <w:color w:val="000000"/>
        <w:sz w:val="28"/>
        <w:szCs w:val="28"/>
        <w:u w:val="none" w:color="000000"/>
        <w:bdr w:val="none" w:sz="0" w:space="0" w:color="auto"/>
        <w:shd w:val="clear" w:color="auto" w:fill="auto"/>
        <w:vertAlign w:val="baseline"/>
      </w:rPr>
    </w:lvl>
    <w:lvl w:ilvl="2" w:tplc="64D6F2CE">
      <w:start w:val="1"/>
      <w:numFmt w:val="lowerRoman"/>
      <w:lvlText w:val="%3"/>
      <w:lvlJc w:val="left"/>
      <w:pPr>
        <w:ind w:left="1800"/>
      </w:pPr>
      <w:rPr>
        <w:rFonts w:ascii="Cambria" w:eastAsia="Cambria" w:hAnsi="Cambria" w:cs="Cambria"/>
        <w:b/>
        <w:bCs/>
        <w:i w:val="0"/>
        <w:strike w:val="0"/>
        <w:dstrike w:val="0"/>
        <w:color w:val="000000"/>
        <w:sz w:val="28"/>
        <w:szCs w:val="28"/>
        <w:u w:val="none" w:color="000000"/>
        <w:bdr w:val="none" w:sz="0" w:space="0" w:color="auto"/>
        <w:shd w:val="clear" w:color="auto" w:fill="auto"/>
        <w:vertAlign w:val="baseline"/>
      </w:rPr>
    </w:lvl>
    <w:lvl w:ilvl="3" w:tplc="63345264">
      <w:start w:val="1"/>
      <w:numFmt w:val="decimal"/>
      <w:lvlText w:val="%4"/>
      <w:lvlJc w:val="left"/>
      <w:pPr>
        <w:ind w:left="2520"/>
      </w:pPr>
      <w:rPr>
        <w:rFonts w:ascii="Cambria" w:eastAsia="Cambria" w:hAnsi="Cambria" w:cs="Cambria"/>
        <w:b/>
        <w:bCs/>
        <w:i w:val="0"/>
        <w:strike w:val="0"/>
        <w:dstrike w:val="0"/>
        <w:color w:val="000000"/>
        <w:sz w:val="28"/>
        <w:szCs w:val="28"/>
        <w:u w:val="none" w:color="000000"/>
        <w:bdr w:val="none" w:sz="0" w:space="0" w:color="auto"/>
        <w:shd w:val="clear" w:color="auto" w:fill="auto"/>
        <w:vertAlign w:val="baseline"/>
      </w:rPr>
    </w:lvl>
    <w:lvl w:ilvl="4" w:tplc="5516932A">
      <w:start w:val="1"/>
      <w:numFmt w:val="lowerLetter"/>
      <w:lvlText w:val="%5"/>
      <w:lvlJc w:val="left"/>
      <w:pPr>
        <w:ind w:left="3240"/>
      </w:pPr>
      <w:rPr>
        <w:rFonts w:ascii="Cambria" w:eastAsia="Cambria" w:hAnsi="Cambria" w:cs="Cambria"/>
        <w:b/>
        <w:bCs/>
        <w:i w:val="0"/>
        <w:strike w:val="0"/>
        <w:dstrike w:val="0"/>
        <w:color w:val="000000"/>
        <w:sz w:val="28"/>
        <w:szCs w:val="28"/>
        <w:u w:val="none" w:color="000000"/>
        <w:bdr w:val="none" w:sz="0" w:space="0" w:color="auto"/>
        <w:shd w:val="clear" w:color="auto" w:fill="auto"/>
        <w:vertAlign w:val="baseline"/>
      </w:rPr>
    </w:lvl>
    <w:lvl w:ilvl="5" w:tplc="39CCC884">
      <w:start w:val="1"/>
      <w:numFmt w:val="lowerRoman"/>
      <w:lvlText w:val="%6"/>
      <w:lvlJc w:val="left"/>
      <w:pPr>
        <w:ind w:left="3960"/>
      </w:pPr>
      <w:rPr>
        <w:rFonts w:ascii="Cambria" w:eastAsia="Cambria" w:hAnsi="Cambria" w:cs="Cambria"/>
        <w:b/>
        <w:bCs/>
        <w:i w:val="0"/>
        <w:strike w:val="0"/>
        <w:dstrike w:val="0"/>
        <w:color w:val="000000"/>
        <w:sz w:val="28"/>
        <w:szCs w:val="28"/>
        <w:u w:val="none" w:color="000000"/>
        <w:bdr w:val="none" w:sz="0" w:space="0" w:color="auto"/>
        <w:shd w:val="clear" w:color="auto" w:fill="auto"/>
        <w:vertAlign w:val="baseline"/>
      </w:rPr>
    </w:lvl>
    <w:lvl w:ilvl="6" w:tplc="F432A3EA">
      <w:start w:val="1"/>
      <w:numFmt w:val="decimal"/>
      <w:lvlText w:val="%7"/>
      <w:lvlJc w:val="left"/>
      <w:pPr>
        <w:ind w:left="4680"/>
      </w:pPr>
      <w:rPr>
        <w:rFonts w:ascii="Cambria" w:eastAsia="Cambria" w:hAnsi="Cambria" w:cs="Cambria"/>
        <w:b/>
        <w:bCs/>
        <w:i w:val="0"/>
        <w:strike w:val="0"/>
        <w:dstrike w:val="0"/>
        <w:color w:val="000000"/>
        <w:sz w:val="28"/>
        <w:szCs w:val="28"/>
        <w:u w:val="none" w:color="000000"/>
        <w:bdr w:val="none" w:sz="0" w:space="0" w:color="auto"/>
        <w:shd w:val="clear" w:color="auto" w:fill="auto"/>
        <w:vertAlign w:val="baseline"/>
      </w:rPr>
    </w:lvl>
    <w:lvl w:ilvl="7" w:tplc="D4DCACAE">
      <w:start w:val="1"/>
      <w:numFmt w:val="lowerLetter"/>
      <w:lvlText w:val="%8"/>
      <w:lvlJc w:val="left"/>
      <w:pPr>
        <w:ind w:left="5400"/>
      </w:pPr>
      <w:rPr>
        <w:rFonts w:ascii="Cambria" w:eastAsia="Cambria" w:hAnsi="Cambria" w:cs="Cambria"/>
        <w:b/>
        <w:bCs/>
        <w:i w:val="0"/>
        <w:strike w:val="0"/>
        <w:dstrike w:val="0"/>
        <w:color w:val="000000"/>
        <w:sz w:val="28"/>
        <w:szCs w:val="28"/>
        <w:u w:val="none" w:color="000000"/>
        <w:bdr w:val="none" w:sz="0" w:space="0" w:color="auto"/>
        <w:shd w:val="clear" w:color="auto" w:fill="auto"/>
        <w:vertAlign w:val="baseline"/>
      </w:rPr>
    </w:lvl>
    <w:lvl w:ilvl="8" w:tplc="4404AAC2">
      <w:start w:val="1"/>
      <w:numFmt w:val="lowerRoman"/>
      <w:lvlText w:val="%9"/>
      <w:lvlJc w:val="left"/>
      <w:pPr>
        <w:ind w:left="6120"/>
      </w:pPr>
      <w:rPr>
        <w:rFonts w:ascii="Cambria" w:eastAsia="Cambria" w:hAnsi="Cambria" w:cs="Cambria"/>
        <w:b/>
        <w:bCs/>
        <w:i w:val="0"/>
        <w:strike w:val="0"/>
        <w:dstrike w:val="0"/>
        <w:color w:val="000000"/>
        <w:sz w:val="28"/>
        <w:szCs w:val="28"/>
        <w:u w:val="none" w:color="000000"/>
        <w:bdr w:val="none" w:sz="0" w:space="0" w:color="auto"/>
        <w:shd w:val="clear" w:color="auto" w:fill="auto"/>
        <w:vertAlign w:val="base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evenAndOddHeaders/>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1319"/>
    <w:rsid w:val="000274E7"/>
    <w:rsid w:val="000D3B10"/>
    <w:rsid w:val="00156872"/>
    <w:rsid w:val="002B5DCA"/>
    <w:rsid w:val="004324B9"/>
    <w:rsid w:val="00450BB2"/>
    <w:rsid w:val="00464D4F"/>
    <w:rsid w:val="004D1EAB"/>
    <w:rsid w:val="00511319"/>
    <w:rsid w:val="00763BA9"/>
    <w:rsid w:val="00B11790"/>
    <w:rsid w:val="00BB6F2D"/>
    <w:rsid w:val="00CB4397"/>
    <w:rsid w:val="00CB7CD5"/>
    <w:rsid w:val="00EA1A09"/>
    <w:rsid w:val="00F507C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3352A2"/>
  <w15:docId w15:val="{C1974945-E969-467B-80E6-D23E557C35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pPr>
      <w:spacing w:after="28" w:line="359" w:lineRule="auto"/>
      <w:ind w:left="1142" w:right="1" w:hanging="576"/>
      <w:jc w:val="both"/>
    </w:pPr>
    <w:rPr>
      <w:rFonts w:ascii="Cambria" w:eastAsia="Cambria" w:hAnsi="Cambria" w:cs="Cambria"/>
      <w:color w:val="000000"/>
      <w:sz w:val="24"/>
    </w:rPr>
  </w:style>
  <w:style w:type="paragraph" w:styleId="Heading1">
    <w:name w:val="heading 1"/>
    <w:next w:val="Normal"/>
    <w:link w:val="Heading1Char"/>
    <w:uiPriority w:val="9"/>
    <w:unhideWhenUsed/>
    <w:qFormat/>
    <w:pPr>
      <w:keepNext/>
      <w:keepLines/>
      <w:spacing w:after="127"/>
      <w:ind w:left="576" w:hanging="10"/>
      <w:outlineLvl w:val="0"/>
    </w:pPr>
    <w:rPr>
      <w:rFonts w:ascii="Cambria" w:eastAsia="Cambria" w:hAnsi="Cambria" w:cs="Cambria"/>
      <w:b/>
      <w:color w:val="000000"/>
      <w:sz w:val="28"/>
    </w:rPr>
  </w:style>
  <w:style w:type="paragraph" w:styleId="Heading2">
    <w:name w:val="heading 2"/>
    <w:next w:val="Normal"/>
    <w:link w:val="Heading2Char"/>
    <w:uiPriority w:val="9"/>
    <w:unhideWhenUsed/>
    <w:qFormat/>
    <w:pPr>
      <w:keepNext/>
      <w:keepLines/>
      <w:spacing w:after="147"/>
      <w:ind w:left="576" w:hanging="10"/>
      <w:outlineLvl w:val="1"/>
    </w:pPr>
    <w:rPr>
      <w:rFonts w:ascii="Cambria" w:eastAsia="Cambria" w:hAnsi="Cambria" w:cs="Cambria"/>
      <w:b/>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Cambria" w:eastAsia="Cambria" w:hAnsi="Cambria" w:cs="Cambria"/>
      <w:b/>
      <w:color w:val="000000"/>
      <w:sz w:val="24"/>
    </w:rPr>
  </w:style>
  <w:style w:type="character" w:customStyle="1" w:styleId="Heading1Char">
    <w:name w:val="Heading 1 Char"/>
    <w:link w:val="Heading1"/>
    <w:rPr>
      <w:rFonts w:ascii="Cambria" w:eastAsia="Cambria" w:hAnsi="Cambria" w:cs="Cambria"/>
      <w:b/>
      <w:color w:val="000000"/>
      <w:sz w:val="28"/>
    </w:rPr>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11</Pages>
  <Words>2505</Words>
  <Characters>14285</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Junior Client Interview Competition Rules</vt:lpstr>
    </vt:vector>
  </TitlesOfParts>
  <Company/>
  <LinksUpToDate>false</LinksUpToDate>
  <CharactersWithSpaces>16757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Junior Client Interview Competition Rules</dc:title>
  <dc:subject/>
  <dc:creator>Nicole Harrowfield</dc:creator>
  <cp:keywords/>
  <cp:lastModifiedBy>Carmen Grobbelaar</cp:lastModifiedBy>
  <cp:revision>3</cp:revision>
  <dcterms:created xsi:type="dcterms:W3CDTF">2017-02-15T07:23:00Z</dcterms:created>
  <dcterms:modified xsi:type="dcterms:W3CDTF">2017-02-20T15:27:00Z</dcterms:modified>
</cp:coreProperties>
</file>